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93" w:rsidRPr="00FE0F5D" w:rsidRDefault="00822093" w:rsidP="00BC0DDB">
      <w:pPr>
        <w:rPr>
          <w:b/>
          <w:color w:val="00B050"/>
          <w:sz w:val="36"/>
          <w:szCs w:val="36"/>
        </w:rPr>
      </w:pPr>
      <w:r w:rsidRPr="00FE0F5D">
        <w:rPr>
          <w:b/>
          <w:color w:val="0070C0"/>
          <w:sz w:val="36"/>
          <w:szCs w:val="36"/>
        </w:rPr>
        <w:t>7 Strategies for More Income in Retirement</w:t>
      </w:r>
      <w:r w:rsidRPr="00FE0F5D">
        <w:rPr>
          <w:b/>
          <w:color w:val="00B050"/>
          <w:sz w:val="36"/>
          <w:szCs w:val="36"/>
        </w:rPr>
        <w:t xml:space="preserve"> </w:t>
      </w:r>
    </w:p>
    <w:p w:rsidR="00FE0F5D" w:rsidRDefault="00FE0F5D" w:rsidP="001679B4">
      <w:pPr>
        <w:spacing w:after="40"/>
        <w:rPr>
          <w:rFonts w:cstheme="minorHAnsi"/>
          <w:i/>
          <w:color w:val="333333"/>
          <w:sz w:val="24"/>
          <w:szCs w:val="24"/>
          <w:shd w:val="clear" w:color="auto" w:fill="FFFFFF"/>
        </w:rPr>
      </w:pPr>
    </w:p>
    <w:p w:rsidR="00DC574B" w:rsidRPr="00663160" w:rsidRDefault="00DC574B" w:rsidP="001679B4">
      <w:pPr>
        <w:spacing w:after="40"/>
        <w:rPr>
          <w:rFonts w:cstheme="minorHAnsi"/>
          <w:i/>
          <w:color w:val="333333"/>
          <w:sz w:val="24"/>
          <w:szCs w:val="24"/>
          <w:shd w:val="clear" w:color="auto" w:fill="FFFFFF"/>
        </w:rPr>
      </w:pPr>
      <w:r w:rsidRPr="00663160">
        <w:rPr>
          <w:rFonts w:cstheme="minorHAnsi"/>
          <w:i/>
          <w:color w:val="333333"/>
          <w:sz w:val="24"/>
          <w:szCs w:val="24"/>
          <w:shd w:val="clear" w:color="auto" w:fill="FFFFFF"/>
        </w:rPr>
        <w:t>“Old age is always fifteen years older than I am.”</w:t>
      </w:r>
    </w:p>
    <w:p w:rsidR="00352EC4" w:rsidRPr="00663160" w:rsidRDefault="00DC574B">
      <w:pPr>
        <w:rPr>
          <w:rFonts w:cstheme="minorHAnsi"/>
          <w:sz w:val="24"/>
          <w:szCs w:val="24"/>
        </w:rPr>
      </w:pPr>
      <w:r w:rsidRPr="00663160">
        <w:rPr>
          <w:rFonts w:cstheme="minorHAnsi"/>
          <w:i/>
          <w:color w:val="333333"/>
          <w:sz w:val="24"/>
          <w:szCs w:val="24"/>
          <w:shd w:val="clear" w:color="auto" w:fill="FFFFFF"/>
        </w:rPr>
        <w:t>—Bernard Baruch, American financier, investor, statesman and philanthropist</w:t>
      </w:r>
    </w:p>
    <w:p w:rsidR="00EA2CC2" w:rsidRDefault="00D40FD0">
      <w:pPr>
        <w:rPr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42545</wp:posOffset>
            </wp:positionV>
            <wp:extent cx="2889250" cy="1924050"/>
            <wp:effectExtent l="19050" t="0" r="6350" b="0"/>
            <wp:wrapSquare wrapText="bothSides"/>
            <wp:docPr id="9" name="Picture 8" descr="retirement-piggy-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irement-piggy-ban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CC2">
        <w:rPr>
          <w:rFonts w:cstheme="minorHAnsi"/>
          <w:sz w:val="24"/>
          <w:szCs w:val="24"/>
        </w:rPr>
        <w:t>One of the biggest fears people have is r</w:t>
      </w:r>
      <w:r w:rsidR="00DB119C" w:rsidRPr="00663160">
        <w:rPr>
          <w:rFonts w:cstheme="minorHAnsi"/>
          <w:sz w:val="24"/>
          <w:szCs w:val="24"/>
        </w:rPr>
        <w:t>unning out of money in retirement</w:t>
      </w:r>
      <w:r w:rsidR="00EA2CC2">
        <w:rPr>
          <w:rFonts w:cstheme="minorHAnsi"/>
          <w:sz w:val="24"/>
          <w:szCs w:val="24"/>
        </w:rPr>
        <w:t>.</w:t>
      </w:r>
      <w:r w:rsidR="00DB119C" w:rsidRPr="00663160">
        <w:rPr>
          <w:rFonts w:cstheme="minorHAnsi"/>
          <w:sz w:val="24"/>
          <w:szCs w:val="24"/>
        </w:rPr>
        <w:t xml:space="preserve"> </w:t>
      </w:r>
      <w:r w:rsidR="00EA2CC2">
        <w:rPr>
          <w:rFonts w:cstheme="minorHAnsi"/>
          <w:sz w:val="24"/>
          <w:szCs w:val="24"/>
        </w:rPr>
        <w:t xml:space="preserve">And for many </w:t>
      </w:r>
      <w:r w:rsidR="00E66E85" w:rsidRPr="00663160">
        <w:rPr>
          <w:rFonts w:cstheme="minorHAnsi"/>
          <w:sz w:val="24"/>
          <w:szCs w:val="24"/>
        </w:rPr>
        <w:t xml:space="preserve">Americans, </w:t>
      </w:r>
      <w:r w:rsidR="00EA2CC2">
        <w:rPr>
          <w:rFonts w:cstheme="minorHAnsi"/>
          <w:sz w:val="24"/>
          <w:szCs w:val="24"/>
        </w:rPr>
        <w:t>this</w:t>
      </w:r>
      <w:r w:rsidR="00E66E85" w:rsidRPr="00663160">
        <w:rPr>
          <w:rFonts w:cstheme="minorHAnsi"/>
          <w:sz w:val="24"/>
          <w:szCs w:val="24"/>
        </w:rPr>
        <w:t xml:space="preserve"> is a </w:t>
      </w:r>
      <w:r w:rsidR="00EA2CC2">
        <w:rPr>
          <w:rFonts w:cstheme="minorHAnsi"/>
          <w:sz w:val="24"/>
          <w:szCs w:val="24"/>
        </w:rPr>
        <w:t xml:space="preserve">very </w:t>
      </w:r>
      <w:r w:rsidR="00E66E85" w:rsidRPr="00663160">
        <w:rPr>
          <w:rFonts w:cstheme="minorHAnsi"/>
          <w:sz w:val="24"/>
          <w:szCs w:val="24"/>
        </w:rPr>
        <w:t>real</w:t>
      </w:r>
      <w:r w:rsidR="00E66E85" w:rsidRPr="00663160">
        <w:rPr>
          <w:sz w:val="24"/>
          <w:szCs w:val="24"/>
        </w:rPr>
        <w:t xml:space="preserve"> risk, not an irrational phobia. </w:t>
      </w:r>
    </w:p>
    <w:p w:rsidR="00CB6386" w:rsidRDefault="00E66E85">
      <w:pPr>
        <w:rPr>
          <w:sz w:val="24"/>
          <w:szCs w:val="24"/>
        </w:rPr>
      </w:pPr>
      <w:r w:rsidRPr="00663160">
        <w:rPr>
          <w:sz w:val="24"/>
          <w:szCs w:val="24"/>
        </w:rPr>
        <w:t xml:space="preserve">If you </w:t>
      </w:r>
      <w:r w:rsidR="00EA2CC2">
        <w:rPr>
          <w:sz w:val="24"/>
          <w:szCs w:val="24"/>
        </w:rPr>
        <w:t xml:space="preserve">are </w:t>
      </w:r>
      <w:r w:rsidRPr="00663160">
        <w:rPr>
          <w:sz w:val="24"/>
          <w:szCs w:val="24"/>
        </w:rPr>
        <w:t xml:space="preserve">a reasonably healthy </w:t>
      </w:r>
      <w:r w:rsidR="00EA2CC2">
        <w:rPr>
          <w:sz w:val="24"/>
          <w:szCs w:val="24"/>
        </w:rPr>
        <w:t xml:space="preserve">65-year-old </w:t>
      </w:r>
      <w:r w:rsidRPr="00663160">
        <w:rPr>
          <w:sz w:val="24"/>
          <w:szCs w:val="24"/>
        </w:rPr>
        <w:t>no</w:t>
      </w:r>
      <w:r w:rsidR="00CB6386">
        <w:rPr>
          <w:sz w:val="24"/>
          <w:szCs w:val="24"/>
        </w:rPr>
        <w:t>n-smoker</w:t>
      </w:r>
      <w:r w:rsidRPr="00663160">
        <w:rPr>
          <w:sz w:val="24"/>
          <w:szCs w:val="24"/>
        </w:rPr>
        <w:t xml:space="preserve">, actuarial tables estimate you’re likely to live to age 86, as a man, and 89, as a woman. </w:t>
      </w:r>
      <w:r w:rsidR="00D279DF" w:rsidRPr="00663160">
        <w:rPr>
          <w:sz w:val="24"/>
          <w:szCs w:val="24"/>
        </w:rPr>
        <w:t>And</w:t>
      </w:r>
      <w:r w:rsidRPr="00663160">
        <w:rPr>
          <w:sz w:val="24"/>
          <w:szCs w:val="24"/>
        </w:rPr>
        <w:t xml:space="preserve"> the longer you live, the longer you can expect to live. A 90-year old non-smoker has a good chance of living to age 95, as a man, and a 97, as a woman.</w:t>
      </w:r>
      <w:r w:rsidR="005E01D2">
        <w:rPr>
          <w:sz w:val="24"/>
          <w:szCs w:val="24"/>
        </w:rPr>
        <w:t xml:space="preserve"> </w:t>
      </w:r>
    </w:p>
    <w:p w:rsidR="00DB119C" w:rsidRDefault="00DB119C">
      <w:pPr>
        <w:rPr>
          <w:sz w:val="24"/>
          <w:szCs w:val="24"/>
        </w:rPr>
      </w:pPr>
      <w:r w:rsidRPr="00663160">
        <w:rPr>
          <w:sz w:val="24"/>
          <w:szCs w:val="24"/>
        </w:rPr>
        <w:t xml:space="preserve">However, there’s no need to </w:t>
      </w:r>
      <w:r w:rsidR="00E66E85" w:rsidRPr="00663160">
        <w:rPr>
          <w:sz w:val="24"/>
          <w:szCs w:val="24"/>
        </w:rPr>
        <w:t>worry</w:t>
      </w:r>
      <w:r w:rsidRPr="00663160">
        <w:rPr>
          <w:sz w:val="24"/>
          <w:szCs w:val="24"/>
        </w:rPr>
        <w:t xml:space="preserve"> your way through retirement</w:t>
      </w:r>
      <w:r w:rsidR="00EA2CC2">
        <w:rPr>
          <w:sz w:val="24"/>
          <w:szCs w:val="24"/>
        </w:rPr>
        <w:t xml:space="preserve"> in a state of self-enforced poverty and extreme frugality. </w:t>
      </w:r>
      <w:r w:rsidR="00D279DF" w:rsidRPr="00663160">
        <w:rPr>
          <w:sz w:val="24"/>
          <w:szCs w:val="24"/>
        </w:rPr>
        <w:t>Follow these s</w:t>
      </w:r>
      <w:r w:rsidR="00BB386D" w:rsidRPr="00663160">
        <w:rPr>
          <w:sz w:val="24"/>
          <w:szCs w:val="24"/>
        </w:rPr>
        <w:t xml:space="preserve">trategies to </w:t>
      </w:r>
      <w:r w:rsidR="00822093">
        <w:rPr>
          <w:sz w:val="24"/>
          <w:szCs w:val="24"/>
        </w:rPr>
        <w:t xml:space="preserve">have </w:t>
      </w:r>
      <w:r w:rsidR="00771DDA">
        <w:rPr>
          <w:sz w:val="24"/>
          <w:szCs w:val="24"/>
        </w:rPr>
        <w:t>more spendable income in retirement</w:t>
      </w:r>
      <w:r w:rsidR="00822093">
        <w:rPr>
          <w:sz w:val="24"/>
          <w:szCs w:val="24"/>
        </w:rPr>
        <w:t xml:space="preserve">, </w:t>
      </w:r>
      <w:r w:rsidR="00BB386D" w:rsidRPr="00663160">
        <w:rPr>
          <w:sz w:val="24"/>
          <w:szCs w:val="24"/>
        </w:rPr>
        <w:t>and never run out of money!</w:t>
      </w:r>
    </w:p>
    <w:p w:rsidR="00FE0F5D" w:rsidRPr="00FE0F5D" w:rsidRDefault="00FE0F5D">
      <w:pPr>
        <w:rPr>
          <w:sz w:val="8"/>
          <w:szCs w:val="8"/>
        </w:rPr>
      </w:pPr>
    </w:p>
    <w:p w:rsidR="00D279DF" w:rsidRPr="00BB386D" w:rsidRDefault="00BB386D" w:rsidP="00D279DF">
      <w:pPr>
        <w:rPr>
          <w:b/>
          <w:color w:val="0066CC"/>
          <w:sz w:val="28"/>
          <w:szCs w:val="28"/>
        </w:rPr>
      </w:pPr>
      <w:r>
        <w:rPr>
          <w:b/>
          <w:color w:val="0066CC"/>
          <w:sz w:val="28"/>
          <w:szCs w:val="28"/>
        </w:rPr>
        <w:t>#1</w:t>
      </w:r>
      <w:r w:rsidR="00D279DF" w:rsidRPr="00BB386D">
        <w:rPr>
          <w:b/>
          <w:color w:val="0066CC"/>
          <w:sz w:val="28"/>
          <w:szCs w:val="28"/>
        </w:rPr>
        <w:t xml:space="preserve">: </w:t>
      </w:r>
      <w:r>
        <w:rPr>
          <w:b/>
          <w:color w:val="0066CC"/>
          <w:sz w:val="28"/>
          <w:szCs w:val="28"/>
        </w:rPr>
        <w:t xml:space="preserve"> </w:t>
      </w:r>
      <w:r w:rsidR="00D279DF" w:rsidRPr="00BB386D">
        <w:rPr>
          <w:b/>
          <w:color w:val="0066CC"/>
          <w:sz w:val="28"/>
          <w:szCs w:val="28"/>
        </w:rPr>
        <w:t>Stay healthy and active.</w:t>
      </w:r>
    </w:p>
    <w:p w:rsidR="007F3838" w:rsidRDefault="00822093" w:rsidP="00D279DF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43815</wp:posOffset>
            </wp:positionV>
            <wp:extent cx="2887980" cy="1979930"/>
            <wp:effectExtent l="19050" t="0" r="7620" b="0"/>
            <wp:wrapSquare wrapText="bothSides"/>
            <wp:docPr id="4" name="Picture 3" descr="retirement-heal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irement-healt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838">
        <w:rPr>
          <w:sz w:val="24"/>
          <w:szCs w:val="24"/>
        </w:rPr>
        <w:t xml:space="preserve">According to Fidelity </w:t>
      </w:r>
      <w:r w:rsidR="007F3838" w:rsidRPr="007F3838">
        <w:rPr>
          <w:rFonts w:cstheme="minorHAnsi"/>
          <w:sz w:val="24"/>
          <w:szCs w:val="24"/>
        </w:rPr>
        <w:t xml:space="preserve">Investments, </w:t>
      </w:r>
      <w:r w:rsidR="007F3838" w:rsidRPr="007F3838">
        <w:rPr>
          <w:rFonts w:cstheme="minorHAnsi"/>
          <w:color w:val="222222"/>
          <w:sz w:val="24"/>
          <w:szCs w:val="24"/>
          <w:shd w:val="clear" w:color="auto" w:fill="FFFFFF"/>
        </w:rPr>
        <w:t>a couple who </w:t>
      </w:r>
      <w:r w:rsidR="007F3838" w:rsidRPr="007F3838">
        <w:rPr>
          <w:rFonts w:cstheme="minorHAnsi"/>
          <w:bCs/>
          <w:color w:val="222222"/>
          <w:sz w:val="24"/>
          <w:szCs w:val="24"/>
          <w:shd w:val="clear" w:color="auto" w:fill="FFFFFF"/>
        </w:rPr>
        <w:t>retired</w:t>
      </w:r>
      <w:r w:rsidR="007F3838" w:rsidRPr="007F383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7F3838" w:rsidRPr="007F3838">
        <w:rPr>
          <w:rFonts w:cstheme="minorHAnsi"/>
          <w:color w:val="222222"/>
          <w:sz w:val="24"/>
          <w:szCs w:val="24"/>
          <w:shd w:val="clear" w:color="auto" w:fill="FFFFFF"/>
        </w:rPr>
        <w:t xml:space="preserve">in 2017 </w:t>
      </w:r>
      <w:r w:rsidR="007F3838">
        <w:rPr>
          <w:rFonts w:cstheme="minorHAnsi"/>
          <w:color w:val="222222"/>
          <w:sz w:val="24"/>
          <w:szCs w:val="24"/>
          <w:shd w:val="clear" w:color="auto" w:fill="FFFFFF"/>
        </w:rPr>
        <w:t xml:space="preserve">will </w:t>
      </w:r>
      <w:r w:rsidR="007F3838" w:rsidRPr="007F3838">
        <w:rPr>
          <w:rFonts w:cstheme="minorHAnsi"/>
          <w:bCs/>
          <w:color w:val="222222"/>
          <w:sz w:val="24"/>
          <w:szCs w:val="24"/>
          <w:shd w:val="clear" w:color="auto" w:fill="FFFFFF"/>
        </w:rPr>
        <w:t>spend</w:t>
      </w:r>
      <w:r w:rsidR="007F3838" w:rsidRPr="007F3838">
        <w:rPr>
          <w:rFonts w:cstheme="minorHAnsi"/>
          <w:color w:val="222222"/>
          <w:sz w:val="24"/>
          <w:szCs w:val="24"/>
          <w:shd w:val="clear" w:color="auto" w:fill="FFFFFF"/>
        </w:rPr>
        <w:t> an average of $275,000 for </w:t>
      </w:r>
      <w:r w:rsidR="007F3838" w:rsidRPr="007F3838">
        <w:rPr>
          <w:rFonts w:cstheme="minorHAnsi"/>
          <w:bCs/>
          <w:color w:val="222222"/>
          <w:sz w:val="24"/>
          <w:szCs w:val="24"/>
          <w:shd w:val="clear" w:color="auto" w:fill="FFFFFF"/>
        </w:rPr>
        <w:t>health</w:t>
      </w:r>
      <w:r w:rsidR="007F3838" w:rsidRPr="007F3838">
        <w:rPr>
          <w:rFonts w:cstheme="minorHAnsi"/>
          <w:color w:val="222222"/>
          <w:sz w:val="24"/>
          <w:szCs w:val="24"/>
          <w:shd w:val="clear" w:color="auto" w:fill="FFFFFF"/>
        </w:rPr>
        <w:t> care </w:t>
      </w:r>
      <w:r w:rsidR="007F3838" w:rsidRPr="007F3838">
        <w:rPr>
          <w:rFonts w:cstheme="minorHAnsi"/>
          <w:bCs/>
          <w:color w:val="222222"/>
          <w:sz w:val="24"/>
          <w:szCs w:val="24"/>
          <w:shd w:val="clear" w:color="auto" w:fill="FFFFFF"/>
        </w:rPr>
        <w:t>costs</w:t>
      </w:r>
      <w:r w:rsidR="007F3838" w:rsidRPr="007F383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7F3838" w:rsidRPr="007F3838">
        <w:rPr>
          <w:rFonts w:cstheme="minorHAnsi"/>
          <w:color w:val="222222"/>
          <w:sz w:val="24"/>
          <w:szCs w:val="24"/>
          <w:shd w:val="clear" w:color="auto" w:fill="FFFFFF"/>
        </w:rPr>
        <w:t>throughout </w:t>
      </w:r>
      <w:r w:rsidR="007F3838" w:rsidRPr="007F3838">
        <w:rPr>
          <w:rFonts w:cstheme="minorHAnsi"/>
          <w:bCs/>
          <w:color w:val="222222"/>
          <w:sz w:val="24"/>
          <w:szCs w:val="24"/>
          <w:shd w:val="clear" w:color="auto" w:fill="FFFFFF"/>
        </w:rPr>
        <w:t>retirement</w:t>
      </w:r>
      <w:r w:rsidR="007F3838" w:rsidRPr="007F3838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="00283B20" w:rsidRPr="00663160">
        <w:rPr>
          <w:sz w:val="24"/>
          <w:szCs w:val="24"/>
        </w:rPr>
        <w:t>Poor health is expensive in every way imaginable</w:t>
      </w:r>
      <w:r w:rsidR="00283B20">
        <w:rPr>
          <w:sz w:val="24"/>
          <w:szCs w:val="24"/>
        </w:rPr>
        <w:t>, taking</w:t>
      </w:r>
      <w:r w:rsidR="00283B20" w:rsidRPr="00663160">
        <w:rPr>
          <w:sz w:val="24"/>
          <w:szCs w:val="24"/>
        </w:rPr>
        <w:t xml:space="preserve"> a </w:t>
      </w:r>
      <w:r w:rsidR="00283B20">
        <w:rPr>
          <w:sz w:val="24"/>
          <w:szCs w:val="24"/>
        </w:rPr>
        <w:t>heavy mental, emotional, and financial toll</w:t>
      </w:r>
      <w:r w:rsidR="00283B20" w:rsidRPr="00663160">
        <w:rPr>
          <w:sz w:val="24"/>
          <w:szCs w:val="24"/>
        </w:rPr>
        <w:t>.</w:t>
      </w:r>
    </w:p>
    <w:p w:rsidR="00102546" w:rsidRPr="00663160" w:rsidRDefault="007F3838" w:rsidP="00D279DF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Although it’s no guarantee</w:t>
      </w:r>
      <w:r w:rsidR="00102546" w:rsidRPr="00663160">
        <w:rPr>
          <w:sz w:val="24"/>
          <w:szCs w:val="24"/>
        </w:rPr>
        <w:t xml:space="preserve">, </w:t>
      </w:r>
      <w:r>
        <w:rPr>
          <w:sz w:val="24"/>
          <w:szCs w:val="24"/>
        </w:rPr>
        <w:t>good</w:t>
      </w:r>
      <w:r w:rsidR="00102546" w:rsidRPr="00663160">
        <w:rPr>
          <w:sz w:val="24"/>
          <w:szCs w:val="24"/>
        </w:rPr>
        <w:t xml:space="preserve"> health habits can help </w:t>
      </w:r>
      <w:r>
        <w:rPr>
          <w:sz w:val="24"/>
          <w:szCs w:val="24"/>
        </w:rPr>
        <w:t>slash medical costs</w:t>
      </w:r>
      <w:r w:rsidR="00102546" w:rsidRPr="00663160">
        <w:rPr>
          <w:sz w:val="24"/>
          <w:szCs w:val="24"/>
        </w:rPr>
        <w:t>:</w:t>
      </w:r>
    </w:p>
    <w:p w:rsidR="00102546" w:rsidRPr="00663160" w:rsidRDefault="00102546" w:rsidP="00D279DF">
      <w:pPr>
        <w:rPr>
          <w:sz w:val="24"/>
          <w:szCs w:val="24"/>
        </w:rPr>
      </w:pPr>
      <w:r w:rsidRPr="00663160">
        <w:rPr>
          <w:b/>
          <w:sz w:val="24"/>
          <w:szCs w:val="24"/>
        </w:rPr>
        <w:t>Move more.</w:t>
      </w:r>
      <w:r w:rsidRPr="00663160">
        <w:rPr>
          <w:sz w:val="24"/>
          <w:szCs w:val="24"/>
        </w:rPr>
        <w:t xml:space="preserve"> </w:t>
      </w:r>
      <w:r w:rsidR="00EA2CC2">
        <w:rPr>
          <w:sz w:val="24"/>
          <w:szCs w:val="24"/>
        </w:rPr>
        <w:t>I</w:t>
      </w:r>
      <w:r w:rsidR="00D279DF" w:rsidRPr="00663160">
        <w:rPr>
          <w:sz w:val="24"/>
          <w:szCs w:val="24"/>
        </w:rPr>
        <w:t xml:space="preserve">nactivity costs </w:t>
      </w:r>
      <w:r w:rsidRPr="00663160">
        <w:rPr>
          <w:sz w:val="24"/>
          <w:szCs w:val="24"/>
        </w:rPr>
        <w:t>individuals, employers and the governments as much as $28 billion annually in medical costs and lost productivity</w:t>
      </w:r>
      <w:r w:rsidR="00EA2CC2">
        <w:rPr>
          <w:sz w:val="24"/>
          <w:szCs w:val="24"/>
        </w:rPr>
        <w:t xml:space="preserve">, according to a </w:t>
      </w:r>
      <w:r w:rsidR="00EA2CC2" w:rsidRPr="00663160">
        <w:rPr>
          <w:sz w:val="24"/>
          <w:szCs w:val="24"/>
        </w:rPr>
        <w:t xml:space="preserve">study cited by </w:t>
      </w:r>
      <w:hyperlink r:id="rId7" w:history="1">
        <w:r w:rsidR="00EA2CC2" w:rsidRPr="00663160">
          <w:rPr>
            <w:rStyle w:val="Hyperlink"/>
            <w:i/>
            <w:sz w:val="24"/>
            <w:szCs w:val="24"/>
          </w:rPr>
          <w:t>The</w:t>
        </w:r>
        <w:r w:rsidR="00EA2CC2" w:rsidRPr="00663160">
          <w:rPr>
            <w:rStyle w:val="Hyperlink"/>
            <w:sz w:val="24"/>
            <w:szCs w:val="24"/>
          </w:rPr>
          <w:t xml:space="preserve"> </w:t>
        </w:r>
        <w:r w:rsidR="00EA2CC2" w:rsidRPr="00663160">
          <w:rPr>
            <w:rStyle w:val="Hyperlink"/>
            <w:i/>
            <w:sz w:val="24"/>
            <w:szCs w:val="24"/>
          </w:rPr>
          <w:t>New York Times</w:t>
        </w:r>
      </w:hyperlink>
      <w:r w:rsidR="00EA2CC2">
        <w:rPr>
          <w:sz w:val="24"/>
          <w:szCs w:val="24"/>
        </w:rPr>
        <w:t xml:space="preserve">. </w:t>
      </w:r>
      <w:r w:rsidR="00663160">
        <w:rPr>
          <w:sz w:val="24"/>
          <w:szCs w:val="24"/>
        </w:rPr>
        <w:t>Exercising for 30 minutes 3-5 times per week can make a measurable difference in health and vitality.</w:t>
      </w:r>
      <w:r w:rsidR="00283B20">
        <w:rPr>
          <w:sz w:val="24"/>
          <w:szCs w:val="24"/>
        </w:rPr>
        <w:t xml:space="preserve"> </w:t>
      </w:r>
    </w:p>
    <w:p w:rsidR="00102546" w:rsidRPr="00663160" w:rsidRDefault="00102546" w:rsidP="00D279DF">
      <w:pPr>
        <w:rPr>
          <w:sz w:val="24"/>
          <w:szCs w:val="24"/>
        </w:rPr>
      </w:pPr>
      <w:r w:rsidRPr="00663160">
        <w:rPr>
          <w:b/>
          <w:sz w:val="24"/>
          <w:szCs w:val="24"/>
        </w:rPr>
        <w:lastRenderedPageBreak/>
        <w:t>Eat from the bottom of the food pyramid.</w:t>
      </w:r>
      <w:r w:rsidRPr="00663160">
        <w:rPr>
          <w:sz w:val="24"/>
          <w:szCs w:val="24"/>
        </w:rPr>
        <w:t xml:space="preserve"> To reduce your risk of cancer and heart disease, eat more fruits and vegetables. </w:t>
      </w:r>
      <w:r w:rsidR="00663160">
        <w:rPr>
          <w:sz w:val="24"/>
          <w:szCs w:val="24"/>
        </w:rPr>
        <w:t>Avoid the “SAD” Standard American Diet, which fuels disease, and learn what “</w:t>
      </w:r>
      <w:hyperlink r:id="rId8" w:history="1">
        <w:r w:rsidR="00663160" w:rsidRPr="00663160">
          <w:rPr>
            <w:rStyle w:val="Hyperlink"/>
            <w:sz w:val="24"/>
            <w:szCs w:val="24"/>
          </w:rPr>
          <w:t>Blue Zone</w:t>
        </w:r>
      </w:hyperlink>
      <w:r w:rsidR="00663160">
        <w:rPr>
          <w:sz w:val="24"/>
          <w:szCs w:val="24"/>
        </w:rPr>
        <w:t>” researchers are discovering about the world’s healthiest and longest-living people.</w:t>
      </w:r>
    </w:p>
    <w:p w:rsidR="00D279DF" w:rsidRPr="00663160" w:rsidRDefault="00BB386D" w:rsidP="00D279DF">
      <w:pPr>
        <w:rPr>
          <w:sz w:val="24"/>
          <w:szCs w:val="24"/>
        </w:rPr>
      </w:pPr>
      <w:r w:rsidRPr="00663160">
        <w:rPr>
          <w:b/>
          <w:sz w:val="24"/>
          <w:szCs w:val="24"/>
        </w:rPr>
        <w:t>Quit or moderate negative habits.</w:t>
      </w:r>
      <w:r w:rsidRPr="00663160">
        <w:rPr>
          <w:sz w:val="24"/>
          <w:szCs w:val="24"/>
        </w:rPr>
        <w:t xml:space="preserve"> </w:t>
      </w:r>
      <w:r w:rsidR="00737AAC">
        <w:rPr>
          <w:sz w:val="24"/>
          <w:szCs w:val="24"/>
        </w:rPr>
        <w:t>E</w:t>
      </w:r>
      <w:r w:rsidR="00102546" w:rsidRPr="00663160">
        <w:rPr>
          <w:sz w:val="24"/>
          <w:szCs w:val="24"/>
        </w:rPr>
        <w:t>liminate bad habits such as cigarettes or over-indulging in sugar, junk food or alcohol</w:t>
      </w:r>
      <w:r w:rsidR="00737AAC">
        <w:rPr>
          <w:sz w:val="24"/>
          <w:szCs w:val="24"/>
        </w:rPr>
        <w:t>.</w:t>
      </w:r>
    </w:p>
    <w:p w:rsidR="00BB386D" w:rsidRPr="00663160" w:rsidRDefault="00BB386D" w:rsidP="00D279DF">
      <w:pPr>
        <w:rPr>
          <w:sz w:val="24"/>
          <w:szCs w:val="24"/>
        </w:rPr>
      </w:pPr>
      <w:r w:rsidRPr="00663160">
        <w:rPr>
          <w:b/>
          <w:sz w:val="24"/>
          <w:szCs w:val="24"/>
        </w:rPr>
        <w:t>Think positively.</w:t>
      </w:r>
      <w:r w:rsidRPr="00663160">
        <w:rPr>
          <w:sz w:val="24"/>
          <w:szCs w:val="24"/>
        </w:rPr>
        <w:t xml:space="preserve"> A recent </w:t>
      </w:r>
      <w:hyperlink r:id="rId9" w:history="1">
        <w:r w:rsidRPr="00663160">
          <w:rPr>
            <w:rStyle w:val="Hyperlink"/>
            <w:sz w:val="24"/>
            <w:szCs w:val="24"/>
          </w:rPr>
          <w:t>Harvard study</w:t>
        </w:r>
      </w:hyperlink>
      <w:r w:rsidRPr="00663160">
        <w:rPr>
          <w:sz w:val="24"/>
          <w:szCs w:val="24"/>
        </w:rPr>
        <w:t xml:space="preserve"> found that “optimistic women” had nearly a 40% lower chance of dying of heart disease or stroke and a 16% lower risk of dying from cancer.</w:t>
      </w:r>
      <w:r w:rsidR="00737AAC">
        <w:rPr>
          <w:sz w:val="24"/>
          <w:szCs w:val="24"/>
        </w:rPr>
        <w:t xml:space="preserve"> </w:t>
      </w:r>
      <w:hyperlink r:id="rId10" w:history="1">
        <w:r w:rsidR="00737AAC" w:rsidRPr="00737AAC">
          <w:rPr>
            <w:rStyle w:val="Hyperlink"/>
            <w:sz w:val="24"/>
            <w:szCs w:val="24"/>
          </w:rPr>
          <w:t>Multiple other studies</w:t>
        </w:r>
      </w:hyperlink>
      <w:r w:rsidR="00737AAC">
        <w:rPr>
          <w:sz w:val="24"/>
          <w:szCs w:val="24"/>
        </w:rPr>
        <w:t xml:space="preserve"> show that optimistic people of both sexes live longer and have less heart-related illnesses.</w:t>
      </w:r>
    </w:p>
    <w:p w:rsidR="00102546" w:rsidRDefault="00102546" w:rsidP="00D279DF">
      <w:pPr>
        <w:rPr>
          <w:sz w:val="24"/>
          <w:szCs w:val="24"/>
        </w:rPr>
      </w:pPr>
      <w:r w:rsidRPr="00663160">
        <w:rPr>
          <w:sz w:val="24"/>
          <w:szCs w:val="24"/>
        </w:rPr>
        <w:t xml:space="preserve">Exercising regularly, eating well and maintaining a positive attitude will save you money and—even more importantly—help you enjoy </w:t>
      </w:r>
      <w:r w:rsidR="00737AAC">
        <w:rPr>
          <w:sz w:val="24"/>
          <w:szCs w:val="24"/>
        </w:rPr>
        <w:t xml:space="preserve">your </w:t>
      </w:r>
      <w:r w:rsidRPr="00663160">
        <w:rPr>
          <w:sz w:val="24"/>
          <w:szCs w:val="24"/>
        </w:rPr>
        <w:t>life!</w:t>
      </w:r>
      <w:r w:rsidR="00283B20">
        <w:rPr>
          <w:sz w:val="24"/>
          <w:szCs w:val="24"/>
        </w:rPr>
        <w:t xml:space="preserve"> </w:t>
      </w:r>
    </w:p>
    <w:p w:rsidR="00FE0F5D" w:rsidRPr="00FE0F5D" w:rsidRDefault="00FE0F5D" w:rsidP="00D279DF">
      <w:pPr>
        <w:rPr>
          <w:sz w:val="4"/>
          <w:szCs w:val="4"/>
        </w:rPr>
      </w:pPr>
    </w:p>
    <w:p w:rsidR="00BB386D" w:rsidRPr="00BB386D" w:rsidRDefault="00BB386D" w:rsidP="00D279DF">
      <w:pPr>
        <w:rPr>
          <w:b/>
          <w:color w:val="0066CC"/>
          <w:sz w:val="28"/>
          <w:szCs w:val="28"/>
        </w:rPr>
      </w:pPr>
      <w:r>
        <w:rPr>
          <w:b/>
          <w:color w:val="0066CC"/>
          <w:sz w:val="28"/>
          <w:szCs w:val="28"/>
        </w:rPr>
        <w:t>#</w:t>
      </w:r>
      <w:r w:rsidR="00B83993">
        <w:rPr>
          <w:b/>
          <w:color w:val="0066CC"/>
          <w:sz w:val="28"/>
          <w:szCs w:val="28"/>
        </w:rPr>
        <w:t>2</w:t>
      </w:r>
      <w:r>
        <w:rPr>
          <w:b/>
          <w:color w:val="0066CC"/>
          <w:sz w:val="28"/>
          <w:szCs w:val="28"/>
        </w:rPr>
        <w:t xml:space="preserve">:  </w:t>
      </w:r>
      <w:r w:rsidRPr="00BB386D">
        <w:rPr>
          <w:b/>
          <w:color w:val="0066CC"/>
          <w:sz w:val="28"/>
          <w:szCs w:val="28"/>
        </w:rPr>
        <w:t>Save more.</w:t>
      </w:r>
    </w:p>
    <w:p w:rsidR="00426CE5" w:rsidRDefault="00FE0F5D" w:rsidP="00D279D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53975</wp:posOffset>
            </wp:positionV>
            <wp:extent cx="2819400" cy="2116455"/>
            <wp:effectExtent l="19050" t="0" r="0" b="0"/>
            <wp:wrapSquare wrapText="bothSides"/>
            <wp:docPr id="7" name="Picture 6" descr="retirement-sav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irement-saving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CE5">
        <w:rPr>
          <w:sz w:val="24"/>
          <w:szCs w:val="24"/>
        </w:rPr>
        <w:t xml:space="preserve">The average American </w:t>
      </w:r>
      <w:hyperlink r:id="rId12" w:history="1">
        <w:r w:rsidR="00426CE5" w:rsidRPr="00426CE5">
          <w:rPr>
            <w:rStyle w:val="Hyperlink"/>
            <w:sz w:val="24"/>
            <w:szCs w:val="24"/>
          </w:rPr>
          <w:t>saves less than 5% of their income</w:t>
        </w:r>
      </w:hyperlink>
      <w:r w:rsidR="00426CE5">
        <w:rPr>
          <w:sz w:val="24"/>
          <w:szCs w:val="24"/>
        </w:rPr>
        <w:t xml:space="preserve">. </w:t>
      </w:r>
      <w:r w:rsidR="00283B20">
        <w:rPr>
          <w:sz w:val="24"/>
          <w:szCs w:val="24"/>
        </w:rPr>
        <w:t>Some Americans have no savings at all</w:t>
      </w:r>
      <w:r w:rsidR="00082258">
        <w:rPr>
          <w:sz w:val="24"/>
          <w:szCs w:val="24"/>
        </w:rPr>
        <w:t xml:space="preserve">, or </w:t>
      </w:r>
      <w:r w:rsidR="00283B20">
        <w:rPr>
          <w:sz w:val="24"/>
          <w:szCs w:val="24"/>
        </w:rPr>
        <w:t xml:space="preserve">they </w:t>
      </w:r>
      <w:r w:rsidR="00082258">
        <w:rPr>
          <w:sz w:val="24"/>
          <w:szCs w:val="24"/>
        </w:rPr>
        <w:t>have debt instead</w:t>
      </w:r>
      <w:r w:rsidR="00283B20">
        <w:rPr>
          <w:sz w:val="24"/>
          <w:szCs w:val="24"/>
        </w:rPr>
        <w:t>. Some people invest but neglect to save</w:t>
      </w:r>
      <w:r w:rsidR="00426CE5">
        <w:rPr>
          <w:sz w:val="24"/>
          <w:szCs w:val="24"/>
        </w:rPr>
        <w:t xml:space="preserve"> and have to raid their retirement accounts—paying penalties and taxes—</w:t>
      </w:r>
      <w:r w:rsidR="00283B20">
        <w:rPr>
          <w:sz w:val="24"/>
          <w:szCs w:val="24"/>
        </w:rPr>
        <w:t xml:space="preserve">for every </w:t>
      </w:r>
      <w:r w:rsidR="00426CE5">
        <w:rPr>
          <w:sz w:val="24"/>
          <w:szCs w:val="24"/>
        </w:rPr>
        <w:t xml:space="preserve">emergency. </w:t>
      </w:r>
    </w:p>
    <w:p w:rsidR="00426CE5" w:rsidRDefault="00083E64" w:rsidP="00D279DF">
      <w:pPr>
        <w:rPr>
          <w:sz w:val="24"/>
          <w:szCs w:val="24"/>
        </w:rPr>
      </w:pPr>
      <w:r>
        <w:rPr>
          <w:sz w:val="24"/>
          <w:szCs w:val="24"/>
        </w:rPr>
        <w:t>We</w:t>
      </w:r>
      <w:r w:rsidR="00BB386D" w:rsidRPr="00663160">
        <w:rPr>
          <w:sz w:val="24"/>
          <w:szCs w:val="24"/>
        </w:rPr>
        <w:t xml:space="preserve"> recommended sa</w:t>
      </w:r>
      <w:r w:rsidR="00426CE5">
        <w:rPr>
          <w:sz w:val="24"/>
          <w:szCs w:val="24"/>
        </w:rPr>
        <w:t>v</w:t>
      </w:r>
      <w:r w:rsidR="00BB386D" w:rsidRPr="00663160">
        <w:rPr>
          <w:sz w:val="24"/>
          <w:szCs w:val="24"/>
        </w:rPr>
        <w:t xml:space="preserve">ing 20% of your income. </w:t>
      </w:r>
      <w:r w:rsidR="00426CE5">
        <w:rPr>
          <w:sz w:val="24"/>
          <w:szCs w:val="24"/>
        </w:rPr>
        <w:t xml:space="preserve">That might sound intimidating or even impossible, but it’s not. It starts with a decision and it requires a mindset committed to living below your means. </w:t>
      </w:r>
    </w:p>
    <w:p w:rsidR="00426CE5" w:rsidRDefault="00BC0DDB" w:rsidP="00D279D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426CE5">
        <w:rPr>
          <w:sz w:val="24"/>
          <w:szCs w:val="24"/>
        </w:rPr>
        <w:t>tart saving</w:t>
      </w:r>
      <w:r>
        <w:rPr>
          <w:sz w:val="24"/>
          <w:szCs w:val="24"/>
        </w:rPr>
        <w:t xml:space="preserve">—even if it’s </w:t>
      </w:r>
      <w:r w:rsidR="00426CE5">
        <w:rPr>
          <w:sz w:val="24"/>
          <w:szCs w:val="24"/>
        </w:rPr>
        <w:t xml:space="preserve">5 or 10% </w:t>
      </w:r>
      <w:r>
        <w:rPr>
          <w:sz w:val="24"/>
          <w:szCs w:val="24"/>
        </w:rPr>
        <w:t xml:space="preserve">to start, </w:t>
      </w:r>
      <w:r w:rsidR="00426CE5">
        <w:rPr>
          <w:sz w:val="24"/>
          <w:szCs w:val="24"/>
        </w:rPr>
        <w:t xml:space="preserve">and work </w:t>
      </w:r>
      <w:r w:rsidR="00283B20">
        <w:rPr>
          <w:sz w:val="24"/>
          <w:szCs w:val="24"/>
        </w:rPr>
        <w:t>y</w:t>
      </w:r>
      <w:r w:rsidR="00426CE5">
        <w:rPr>
          <w:sz w:val="24"/>
          <w:szCs w:val="24"/>
        </w:rPr>
        <w:t>our way up</w:t>
      </w:r>
      <w:r>
        <w:rPr>
          <w:sz w:val="24"/>
          <w:szCs w:val="24"/>
        </w:rPr>
        <w:t xml:space="preserve"> as you can. The key is</w:t>
      </w:r>
      <w:r w:rsidR="00426CE5">
        <w:rPr>
          <w:sz w:val="24"/>
          <w:szCs w:val="24"/>
        </w:rPr>
        <w:t xml:space="preserve"> to increase your saving—not </w:t>
      </w:r>
      <w:proofErr w:type="gramStart"/>
      <w:r w:rsidR="00426CE5">
        <w:rPr>
          <w:sz w:val="24"/>
          <w:szCs w:val="24"/>
        </w:rPr>
        <w:t>your</w:t>
      </w:r>
      <w:proofErr w:type="gramEnd"/>
      <w:r w:rsidR="00426CE5">
        <w:rPr>
          <w:sz w:val="24"/>
          <w:szCs w:val="24"/>
        </w:rPr>
        <w:t xml:space="preserve"> spending—as your income and financial capability increases. </w:t>
      </w:r>
    </w:p>
    <w:p w:rsidR="00A87B1B" w:rsidRDefault="00BB386D" w:rsidP="00D279DF">
      <w:pPr>
        <w:rPr>
          <w:sz w:val="24"/>
          <w:szCs w:val="24"/>
        </w:rPr>
      </w:pPr>
      <w:r w:rsidRPr="00663160">
        <w:rPr>
          <w:sz w:val="24"/>
          <w:szCs w:val="24"/>
        </w:rPr>
        <w:t xml:space="preserve">Save more money, and you’ll </w:t>
      </w:r>
      <w:r w:rsidR="00426CE5">
        <w:rPr>
          <w:sz w:val="24"/>
          <w:szCs w:val="24"/>
        </w:rPr>
        <w:t xml:space="preserve">have liquidity for opportunities as well as emergencies. You’ll </w:t>
      </w:r>
      <w:r w:rsidR="00842109">
        <w:rPr>
          <w:sz w:val="24"/>
          <w:szCs w:val="24"/>
        </w:rPr>
        <w:t>end up with</w:t>
      </w:r>
      <w:r w:rsidR="00426CE5">
        <w:rPr>
          <w:sz w:val="24"/>
          <w:szCs w:val="24"/>
        </w:rPr>
        <w:t xml:space="preserve"> </w:t>
      </w:r>
      <w:r w:rsidR="00842109">
        <w:rPr>
          <w:sz w:val="24"/>
          <w:szCs w:val="24"/>
        </w:rPr>
        <w:t xml:space="preserve">more </w:t>
      </w:r>
      <w:r w:rsidR="00426CE5">
        <w:rPr>
          <w:sz w:val="24"/>
          <w:szCs w:val="24"/>
        </w:rPr>
        <w:t xml:space="preserve">money to </w:t>
      </w:r>
      <w:r w:rsidR="00426CE5" w:rsidRPr="00426CE5">
        <w:rPr>
          <w:i/>
          <w:sz w:val="24"/>
          <w:szCs w:val="24"/>
        </w:rPr>
        <w:t>invest</w:t>
      </w:r>
      <w:r w:rsidR="00426CE5">
        <w:rPr>
          <w:sz w:val="24"/>
          <w:szCs w:val="24"/>
        </w:rPr>
        <w:t xml:space="preserve">, without compromising your savings. </w:t>
      </w:r>
      <w:r w:rsidR="00842109">
        <w:rPr>
          <w:sz w:val="24"/>
          <w:szCs w:val="24"/>
        </w:rPr>
        <w:t>Saving more also makes people</w:t>
      </w:r>
      <w:r w:rsidRPr="00663160">
        <w:rPr>
          <w:sz w:val="24"/>
          <w:szCs w:val="24"/>
        </w:rPr>
        <w:t xml:space="preserve"> less</w:t>
      </w:r>
      <w:r w:rsidR="00352EC4" w:rsidRPr="00663160">
        <w:rPr>
          <w:sz w:val="24"/>
          <w:szCs w:val="24"/>
        </w:rPr>
        <w:t xml:space="preserve"> compelled to</w:t>
      </w:r>
      <w:r w:rsidR="009F7666">
        <w:rPr>
          <w:sz w:val="24"/>
          <w:szCs w:val="24"/>
        </w:rPr>
        <w:t xml:space="preserve"> subject </w:t>
      </w:r>
      <w:r w:rsidR="00842109">
        <w:rPr>
          <w:sz w:val="24"/>
          <w:szCs w:val="24"/>
        </w:rPr>
        <w:t>their</w:t>
      </w:r>
      <w:r w:rsidR="009F7666">
        <w:rPr>
          <w:sz w:val="24"/>
          <w:szCs w:val="24"/>
        </w:rPr>
        <w:t xml:space="preserve"> dollars to </w:t>
      </w:r>
      <w:r w:rsidR="00842109">
        <w:rPr>
          <w:sz w:val="24"/>
          <w:szCs w:val="24"/>
        </w:rPr>
        <w:t xml:space="preserve">unreasonable </w:t>
      </w:r>
      <w:r w:rsidR="009F7666">
        <w:rPr>
          <w:sz w:val="24"/>
          <w:szCs w:val="24"/>
        </w:rPr>
        <w:t>risk</w:t>
      </w:r>
      <w:r w:rsidR="00842109">
        <w:rPr>
          <w:sz w:val="24"/>
          <w:szCs w:val="24"/>
        </w:rPr>
        <w:t>s</w:t>
      </w:r>
      <w:r w:rsidR="009F7666">
        <w:rPr>
          <w:sz w:val="24"/>
          <w:szCs w:val="24"/>
        </w:rPr>
        <w:t xml:space="preserve"> in </w:t>
      </w:r>
      <w:r w:rsidR="00842109">
        <w:rPr>
          <w:sz w:val="24"/>
          <w:szCs w:val="24"/>
        </w:rPr>
        <w:t xml:space="preserve">pursuit of </w:t>
      </w:r>
      <w:r w:rsidR="009F7666">
        <w:rPr>
          <w:sz w:val="24"/>
          <w:szCs w:val="24"/>
        </w:rPr>
        <w:t>unrealistic rate</w:t>
      </w:r>
      <w:r w:rsidR="00842109">
        <w:rPr>
          <w:sz w:val="24"/>
          <w:szCs w:val="24"/>
        </w:rPr>
        <w:t>s</w:t>
      </w:r>
      <w:r w:rsidR="009F7666">
        <w:rPr>
          <w:sz w:val="24"/>
          <w:szCs w:val="24"/>
        </w:rPr>
        <w:t xml:space="preserve"> of return.</w:t>
      </w:r>
    </w:p>
    <w:p w:rsidR="00FE0F5D" w:rsidRDefault="00FE0F5D" w:rsidP="00D279DF">
      <w:pPr>
        <w:rPr>
          <w:sz w:val="24"/>
          <w:szCs w:val="24"/>
        </w:rPr>
      </w:pPr>
    </w:p>
    <w:p w:rsidR="00B83993" w:rsidRDefault="00B83993" w:rsidP="00B83993">
      <w:pPr>
        <w:rPr>
          <w:b/>
          <w:color w:val="0066CC"/>
          <w:sz w:val="28"/>
          <w:szCs w:val="28"/>
        </w:rPr>
      </w:pPr>
      <w:r>
        <w:rPr>
          <w:b/>
          <w:color w:val="0066CC"/>
          <w:sz w:val="28"/>
          <w:szCs w:val="28"/>
        </w:rPr>
        <w:lastRenderedPageBreak/>
        <w:t>#3:  Keep working, contributing, and earning.</w:t>
      </w:r>
    </w:p>
    <w:p w:rsidR="00B83993" w:rsidRPr="00FE0F5D" w:rsidRDefault="00FE0F5D" w:rsidP="00B83993">
      <w:pPr>
        <w:rPr>
          <w:b/>
          <w:color w:val="0066CC"/>
          <w:sz w:val="28"/>
          <w:szCs w:val="28"/>
        </w:rPr>
      </w:pPr>
      <w:r>
        <w:rPr>
          <w:b/>
          <w:noProof/>
          <w:color w:val="0066CC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40640</wp:posOffset>
            </wp:positionV>
            <wp:extent cx="2833370" cy="2030095"/>
            <wp:effectExtent l="19050" t="0" r="5080" b="0"/>
            <wp:wrapSquare wrapText="bothSides"/>
            <wp:docPr id="8" name="Picture 7" descr="retirement-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irement-work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1D2" w:rsidRPr="005E01D2">
        <w:rPr>
          <w:rFonts w:cstheme="minorHAnsi"/>
          <w:sz w:val="24"/>
          <w:szCs w:val="24"/>
        </w:rPr>
        <w:t xml:space="preserve">According to the </w:t>
      </w:r>
      <w:hyperlink r:id="rId14" w:history="1">
        <w:r w:rsidR="005E01D2" w:rsidRPr="00FE3054">
          <w:rPr>
            <w:rStyle w:val="Hyperlink"/>
            <w:rFonts w:cstheme="minorHAnsi"/>
            <w:sz w:val="24"/>
            <w:szCs w:val="24"/>
          </w:rPr>
          <w:t>Social Security Administration</w:t>
        </w:r>
      </w:hyperlink>
      <w:r w:rsidR="005E01D2" w:rsidRPr="005E01D2">
        <w:rPr>
          <w:rFonts w:cstheme="minorHAnsi"/>
          <w:sz w:val="24"/>
          <w:szCs w:val="24"/>
        </w:rPr>
        <w:t xml:space="preserve">, </w:t>
      </w:r>
      <w:r w:rsidR="005E01D2" w:rsidRPr="005E01D2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>approximately one out of every ten people turning 65 today will live past age 95.</w:t>
      </w:r>
      <w:r w:rsidR="00FE3054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 </w:t>
      </w:r>
      <w:r w:rsidR="00283B20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>Nearly half</w:t>
      </w:r>
      <w:r w:rsidR="00127411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>—</w:t>
      </w:r>
      <w:r w:rsidR="00283B20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>43%—</w:t>
      </w:r>
      <w:r w:rsidR="00FE3054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>of</w:t>
      </w:r>
      <w:r w:rsidR="00283B20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 </w:t>
      </w:r>
      <w:r w:rsidR="00FE3054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retirees underestimate how long they will live by 5 or more years, reports the </w:t>
      </w:r>
      <w:hyperlink r:id="rId15" w:history="1">
        <w:r w:rsidR="00FE3054" w:rsidRPr="00FE3054">
          <w:rPr>
            <w:rStyle w:val="Hyperlink"/>
            <w:rFonts w:cstheme="minorHAnsi"/>
            <w:spacing w:val="2"/>
            <w:sz w:val="24"/>
            <w:szCs w:val="24"/>
            <w:shd w:val="clear" w:color="auto" w:fill="FFFFFF"/>
          </w:rPr>
          <w:t>Society of Actuaries</w:t>
        </w:r>
      </w:hyperlink>
      <w:r w:rsidR="00FE3054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. </w:t>
      </w:r>
      <w:r w:rsidR="00127411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>And yet,</w:t>
      </w:r>
      <w:r w:rsidR="00283B20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 </w:t>
      </w:r>
      <w:r w:rsidR="00FE3054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Census Bureau figures show that the </w:t>
      </w:r>
      <w:hyperlink r:id="rId16" w:history="1">
        <w:r w:rsidR="00FE3054" w:rsidRPr="005F2E4C">
          <w:rPr>
            <w:rStyle w:val="Hyperlink"/>
            <w:rFonts w:cstheme="minorHAnsi"/>
            <w:spacing w:val="2"/>
            <w:sz w:val="24"/>
            <w:szCs w:val="24"/>
            <w:shd w:val="clear" w:color="auto" w:fill="FFFFFF"/>
          </w:rPr>
          <w:t>average age of retirement is only 63</w:t>
        </w:r>
      </w:hyperlink>
      <w:r w:rsidR="00FE3054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>.</w:t>
      </w:r>
      <w:r w:rsidR="00283B20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 How many people </w:t>
      </w:r>
      <w:r w:rsidR="00127411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have </w:t>
      </w:r>
      <w:r w:rsidR="00283B20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>save</w:t>
      </w:r>
      <w:r w:rsidR="00127411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>d</w:t>
      </w:r>
      <w:r w:rsidR="00283B20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 enough to </w:t>
      </w:r>
      <w:r w:rsidR="00127411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>live</w:t>
      </w:r>
      <w:r w:rsidR="00283B20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 another 30 or more years</w:t>
      </w:r>
      <w:r w:rsidR="00127411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 without earned income</w:t>
      </w:r>
      <w:r w:rsidR="00283B20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>?</w:t>
      </w:r>
    </w:p>
    <w:p w:rsidR="00A87B1B" w:rsidRDefault="00A87B1B" w:rsidP="00B83993">
      <w:pPr>
        <w:rPr>
          <w:rFonts w:cstheme="minorHAnsi"/>
          <w:color w:val="212121"/>
          <w:spacing w:val="2"/>
          <w:sz w:val="24"/>
          <w:szCs w:val="24"/>
          <w:shd w:val="clear" w:color="auto" w:fill="FFFFFF"/>
        </w:rPr>
      </w:pPr>
      <w:r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>The impact of longevity</w:t>
      </w:r>
      <w:r w:rsidR="00426CE5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 and low savings rates</w:t>
      </w:r>
      <w:r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 combined with too-early retirement can be devastating. </w:t>
      </w:r>
      <w:r w:rsidR="00127411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>Many</w:t>
      </w:r>
      <w:r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 people are retiring </w:t>
      </w:r>
      <w:r w:rsidRPr="00FE3054">
        <w:rPr>
          <w:rFonts w:cstheme="minorHAnsi"/>
          <w:i/>
          <w:color w:val="212121"/>
          <w:spacing w:val="2"/>
          <w:sz w:val="24"/>
          <w:szCs w:val="24"/>
          <w:shd w:val="clear" w:color="auto" w:fill="FFFFFF"/>
        </w:rPr>
        <w:t>without</w:t>
      </w:r>
      <w:r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 the financial capability to </w:t>
      </w:r>
      <w:r w:rsidR="00127411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>remain independent—</w:t>
      </w:r>
      <w:r w:rsidR="007811ED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one reason why we </w:t>
      </w:r>
      <w:r w:rsidR="007811ED" w:rsidRPr="007811ED">
        <w:rPr>
          <w:rFonts w:cstheme="minorHAnsi"/>
          <w:i/>
          <w:color w:val="212121"/>
          <w:spacing w:val="2"/>
          <w:sz w:val="24"/>
          <w:szCs w:val="24"/>
          <w:shd w:val="clear" w:color="auto" w:fill="FFFFFF"/>
        </w:rPr>
        <w:t>don’t</w:t>
      </w:r>
      <w:r w:rsidR="007811ED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 recommend a traditional retirement. </w:t>
      </w:r>
      <w:r w:rsidR="00082258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>Work can also provide people with purpose and with their primary social interaction.</w:t>
      </w:r>
    </w:p>
    <w:p w:rsidR="00771DDA" w:rsidRPr="00A87B1B" w:rsidRDefault="00771DDA" w:rsidP="00B83993">
      <w:pPr>
        <w:rPr>
          <w:sz w:val="24"/>
          <w:szCs w:val="24"/>
        </w:rPr>
      </w:pPr>
      <w:r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>Another tremendous benefit of working longer is that you can maximize your Social Security incom</w:t>
      </w:r>
      <w:r w:rsidR="00082258"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>e!</w:t>
      </w:r>
      <w:r>
        <w:rPr>
          <w:rFonts w:cstheme="minorHAnsi"/>
          <w:color w:val="212121"/>
          <w:spacing w:val="2"/>
          <w:sz w:val="24"/>
          <w:szCs w:val="24"/>
          <w:shd w:val="clear" w:color="auto" w:fill="FFFFFF"/>
        </w:rPr>
        <w:t xml:space="preserve"> Too many people take Social Security too soon and regret having a lower income.</w:t>
      </w:r>
    </w:p>
    <w:p w:rsidR="00FE3054" w:rsidRDefault="00B83993" w:rsidP="00D279DF">
      <w:pPr>
        <w:rPr>
          <w:sz w:val="24"/>
          <w:szCs w:val="24"/>
        </w:rPr>
      </w:pPr>
      <w:r>
        <w:rPr>
          <w:sz w:val="24"/>
          <w:szCs w:val="24"/>
        </w:rPr>
        <w:t xml:space="preserve">If you don’t enjoy your work, the thought of delaying retirement may lead to despair. But when we say “don’t retire,” we mean, </w:t>
      </w:r>
      <w:r w:rsidRPr="00737AAC">
        <w:rPr>
          <w:i/>
          <w:sz w:val="24"/>
          <w:szCs w:val="24"/>
        </w:rPr>
        <w:t xml:space="preserve">“Find work you LOVE and do </w:t>
      </w:r>
      <w:r w:rsidR="00127411">
        <w:rPr>
          <w:i/>
          <w:sz w:val="24"/>
          <w:szCs w:val="24"/>
        </w:rPr>
        <w:t xml:space="preserve">it </w:t>
      </w:r>
      <w:r w:rsidRPr="00737AAC">
        <w:rPr>
          <w:i/>
          <w:sz w:val="24"/>
          <w:szCs w:val="24"/>
        </w:rPr>
        <w:t>for as long as long as you want.”</w:t>
      </w:r>
      <w:r>
        <w:rPr>
          <w:sz w:val="24"/>
          <w:szCs w:val="24"/>
        </w:rPr>
        <w:t xml:space="preserve"> If you love what you do, </w:t>
      </w:r>
      <w:r w:rsidR="00127411">
        <w:rPr>
          <w:sz w:val="24"/>
          <w:szCs w:val="24"/>
        </w:rPr>
        <w:t>it won’t feel like “work.”</w:t>
      </w:r>
      <w:r>
        <w:rPr>
          <w:sz w:val="24"/>
          <w:szCs w:val="24"/>
        </w:rPr>
        <w:t xml:space="preserve"> </w:t>
      </w:r>
    </w:p>
    <w:p w:rsidR="00B83993" w:rsidRDefault="00771DDA" w:rsidP="00D279DF">
      <w:pPr>
        <w:rPr>
          <w:sz w:val="24"/>
          <w:szCs w:val="24"/>
        </w:rPr>
      </w:pPr>
      <w:r>
        <w:rPr>
          <w:sz w:val="24"/>
          <w:szCs w:val="24"/>
        </w:rPr>
        <w:t>It</w:t>
      </w:r>
      <w:r w:rsidR="00FE3054">
        <w:rPr>
          <w:sz w:val="24"/>
          <w:szCs w:val="24"/>
        </w:rPr>
        <w:t xml:space="preserve"> doesn’t have to </w:t>
      </w:r>
      <w:r>
        <w:rPr>
          <w:sz w:val="24"/>
          <w:szCs w:val="24"/>
        </w:rPr>
        <w:t xml:space="preserve">be </w:t>
      </w:r>
      <w:r w:rsidR="00FE3054">
        <w:rPr>
          <w:sz w:val="24"/>
          <w:szCs w:val="24"/>
        </w:rPr>
        <w:t xml:space="preserve">full-time work. </w:t>
      </w:r>
      <w:r w:rsidR="00B83993">
        <w:rPr>
          <w:sz w:val="24"/>
          <w:szCs w:val="24"/>
        </w:rPr>
        <w:t xml:space="preserve">Perhaps you’ll work part-time or seasonally. </w:t>
      </w:r>
      <w:r w:rsidR="00FE3054">
        <w:rPr>
          <w:sz w:val="24"/>
          <w:szCs w:val="24"/>
        </w:rPr>
        <w:t>Maybe</w:t>
      </w:r>
      <w:r w:rsidR="00B83993">
        <w:rPr>
          <w:sz w:val="24"/>
          <w:szCs w:val="24"/>
        </w:rPr>
        <w:t xml:space="preserve"> you’ll </w:t>
      </w:r>
      <w:r w:rsidR="00FE3054">
        <w:rPr>
          <w:sz w:val="24"/>
          <w:szCs w:val="24"/>
        </w:rPr>
        <w:t xml:space="preserve">freelance and </w:t>
      </w:r>
      <w:r w:rsidR="00B83993">
        <w:rPr>
          <w:sz w:val="24"/>
          <w:szCs w:val="24"/>
        </w:rPr>
        <w:t>volunteer</w:t>
      </w:r>
      <w:r w:rsidR="00FE3054">
        <w:rPr>
          <w:sz w:val="24"/>
          <w:szCs w:val="24"/>
        </w:rPr>
        <w:t xml:space="preserve"> on the side</w:t>
      </w:r>
      <w:r w:rsidR="00B83993">
        <w:rPr>
          <w:sz w:val="24"/>
          <w:szCs w:val="24"/>
        </w:rPr>
        <w:t xml:space="preserve">. </w:t>
      </w:r>
      <w:r w:rsidR="00FE3054">
        <w:rPr>
          <w:sz w:val="24"/>
          <w:szCs w:val="24"/>
        </w:rPr>
        <w:t xml:space="preserve">Perhaps you’ll consult, become a travel blogger, or work virtually. </w:t>
      </w:r>
      <w:r w:rsidR="0035516B">
        <w:rPr>
          <w:sz w:val="24"/>
          <w:szCs w:val="24"/>
        </w:rPr>
        <w:t>Just</w:t>
      </w:r>
      <w:r w:rsidR="00B83993">
        <w:rPr>
          <w:sz w:val="24"/>
          <w:szCs w:val="24"/>
        </w:rPr>
        <w:t xml:space="preserve"> keep your mind active</w:t>
      </w:r>
      <w:r w:rsidR="0035516B">
        <w:rPr>
          <w:sz w:val="24"/>
          <w:szCs w:val="24"/>
        </w:rPr>
        <w:t>,</w:t>
      </w:r>
      <w:r w:rsidR="00B83993">
        <w:rPr>
          <w:sz w:val="24"/>
          <w:szCs w:val="24"/>
        </w:rPr>
        <w:t xml:space="preserve"> keep contributing your wisdom and skills</w:t>
      </w:r>
      <w:r w:rsidR="0035516B">
        <w:rPr>
          <w:sz w:val="24"/>
          <w:szCs w:val="24"/>
        </w:rPr>
        <w:t xml:space="preserve">, and </w:t>
      </w:r>
      <w:r w:rsidR="00B83993">
        <w:rPr>
          <w:sz w:val="24"/>
          <w:szCs w:val="24"/>
        </w:rPr>
        <w:t>keep earning!</w:t>
      </w:r>
    </w:p>
    <w:p w:rsidR="00BF4C24" w:rsidRDefault="00083E64" w:rsidP="00D279DF">
      <w:pPr>
        <w:rPr>
          <w:sz w:val="24"/>
          <w:szCs w:val="24"/>
        </w:rPr>
      </w:pPr>
      <w:r>
        <w:rPr>
          <w:sz w:val="24"/>
          <w:szCs w:val="24"/>
        </w:rPr>
        <w:t xml:space="preserve">81-year old </w:t>
      </w:r>
      <w:r w:rsidR="00BF4C24">
        <w:rPr>
          <w:sz w:val="24"/>
          <w:szCs w:val="24"/>
        </w:rPr>
        <w:t xml:space="preserve">Earnestine Shepherd </w:t>
      </w:r>
      <w:r>
        <w:rPr>
          <w:sz w:val="24"/>
          <w:szCs w:val="24"/>
        </w:rPr>
        <w:t xml:space="preserve">is the world’s oldest female bodybuilder. She </w:t>
      </w:r>
      <w:r w:rsidR="00BF4C24">
        <w:rPr>
          <w:sz w:val="24"/>
          <w:szCs w:val="24"/>
        </w:rPr>
        <w:t>no longer competes in bodybuilding, but she has found her calling in inspiring and training others to be healthy and strong at any age</w:t>
      </w:r>
      <w:r w:rsidR="00F65DE1">
        <w:rPr>
          <w:sz w:val="24"/>
          <w:szCs w:val="24"/>
        </w:rPr>
        <w:t xml:space="preserve">. In this </w:t>
      </w:r>
      <w:hyperlink r:id="rId17" w:history="1">
        <w:r w:rsidR="00F65DE1" w:rsidRPr="00F65DE1">
          <w:rPr>
            <w:rStyle w:val="Hyperlink"/>
            <w:sz w:val="24"/>
            <w:szCs w:val="24"/>
          </w:rPr>
          <w:t>BBC video profile</w:t>
        </w:r>
      </w:hyperlink>
      <w:r w:rsidR="00F65DE1">
        <w:rPr>
          <w:sz w:val="24"/>
          <w:szCs w:val="24"/>
        </w:rPr>
        <w:t>, she declares she’ll do the</w:t>
      </w:r>
      <w:r w:rsidR="00BF4C24">
        <w:rPr>
          <w:sz w:val="24"/>
          <w:szCs w:val="24"/>
        </w:rPr>
        <w:t xml:space="preserve"> work she </w:t>
      </w:r>
      <w:r w:rsidR="00F65DE1">
        <w:rPr>
          <w:sz w:val="24"/>
          <w:szCs w:val="24"/>
        </w:rPr>
        <w:t>loves</w:t>
      </w:r>
      <w:r w:rsidR="00BF4C24">
        <w:rPr>
          <w:sz w:val="24"/>
          <w:szCs w:val="24"/>
        </w:rPr>
        <w:t xml:space="preserve"> “until her last breath”:</w:t>
      </w:r>
    </w:p>
    <w:p w:rsidR="00127411" w:rsidRDefault="005F2E4C" w:rsidP="00D279DF">
      <w:pPr>
        <w:rPr>
          <w:sz w:val="24"/>
          <w:szCs w:val="24"/>
        </w:rPr>
      </w:pPr>
      <w:r>
        <w:rPr>
          <w:sz w:val="24"/>
          <w:szCs w:val="24"/>
        </w:rPr>
        <w:t xml:space="preserve">Want to envision a future you’ll love? </w:t>
      </w:r>
      <w:r w:rsidR="00083E64">
        <w:rPr>
          <w:sz w:val="24"/>
          <w:szCs w:val="24"/>
        </w:rPr>
        <w:t>You’ll find</w:t>
      </w:r>
      <w:r>
        <w:rPr>
          <w:sz w:val="24"/>
          <w:szCs w:val="24"/>
        </w:rPr>
        <w:t xml:space="preserve"> inspiring stories and “case studies” in </w:t>
      </w:r>
      <w:hyperlink r:id="rId18" w:history="1">
        <w:r w:rsidRPr="009F7666">
          <w:rPr>
            <w:rStyle w:val="Hyperlink"/>
            <w:i/>
            <w:sz w:val="24"/>
            <w:szCs w:val="24"/>
          </w:rPr>
          <w:t>Busting the Retirement Lies</w:t>
        </w:r>
      </w:hyperlink>
      <w:r>
        <w:rPr>
          <w:sz w:val="24"/>
          <w:szCs w:val="24"/>
        </w:rPr>
        <w:t>, along with some serious number-crunching that may have you re-thinking your 401(k).</w:t>
      </w:r>
      <w:r w:rsidR="00842109">
        <w:rPr>
          <w:sz w:val="24"/>
          <w:szCs w:val="24"/>
        </w:rPr>
        <w:t xml:space="preserve"> </w:t>
      </w:r>
    </w:p>
    <w:p w:rsidR="00FE0F5D" w:rsidRDefault="00FE0F5D" w:rsidP="00D279DF">
      <w:pPr>
        <w:rPr>
          <w:sz w:val="24"/>
          <w:szCs w:val="24"/>
        </w:rPr>
      </w:pPr>
    </w:p>
    <w:p w:rsidR="00352EC4" w:rsidRPr="00352EC4" w:rsidRDefault="00352EC4" w:rsidP="00D279DF">
      <w:pPr>
        <w:rPr>
          <w:b/>
          <w:color w:val="0066CC"/>
          <w:sz w:val="28"/>
          <w:szCs w:val="28"/>
        </w:rPr>
      </w:pPr>
      <w:r>
        <w:rPr>
          <w:b/>
          <w:color w:val="0066CC"/>
          <w:sz w:val="28"/>
          <w:szCs w:val="28"/>
        </w:rPr>
        <w:lastRenderedPageBreak/>
        <w:t>#</w:t>
      </w:r>
      <w:r w:rsidRPr="00352EC4">
        <w:rPr>
          <w:b/>
          <w:color w:val="0066CC"/>
          <w:sz w:val="28"/>
          <w:szCs w:val="28"/>
        </w:rPr>
        <w:t>4:  Reduce risk with asset allocation</w:t>
      </w:r>
    </w:p>
    <w:p w:rsidR="00352EC4" w:rsidRDefault="00FE0F5D" w:rsidP="00352EC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76835</wp:posOffset>
            </wp:positionV>
            <wp:extent cx="2745740" cy="1922145"/>
            <wp:effectExtent l="19050" t="0" r="0" b="0"/>
            <wp:wrapSquare wrapText="bothSides"/>
            <wp:docPr id="10" name="Picture 9" descr="asset-allocation-portfo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et-allocation-portfolio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74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109">
        <w:rPr>
          <w:sz w:val="24"/>
          <w:szCs w:val="24"/>
        </w:rPr>
        <w:t>You may know the joke about how 401(k</w:t>
      </w:r>
      <w:proofErr w:type="gramStart"/>
      <w:r w:rsidR="00842109">
        <w:rPr>
          <w:sz w:val="24"/>
          <w:szCs w:val="24"/>
        </w:rPr>
        <w:t>)s</w:t>
      </w:r>
      <w:proofErr w:type="gramEnd"/>
      <w:r w:rsidR="00842109">
        <w:rPr>
          <w:sz w:val="24"/>
          <w:szCs w:val="24"/>
        </w:rPr>
        <w:t xml:space="preserve"> “became 201(k)s” in the Financial Crisis. People who planned on retiring saw their investments plummet as much as 50%. </w:t>
      </w:r>
    </w:p>
    <w:p w:rsidR="007F3838" w:rsidRDefault="00154829" w:rsidP="00D279DF">
      <w:pPr>
        <w:rPr>
          <w:sz w:val="24"/>
          <w:szCs w:val="24"/>
        </w:rPr>
      </w:pPr>
      <w:r>
        <w:rPr>
          <w:sz w:val="24"/>
          <w:szCs w:val="24"/>
        </w:rPr>
        <w:t xml:space="preserve">“Easy come, easy go” should </w:t>
      </w:r>
      <w:r w:rsidRPr="00154829">
        <w:rPr>
          <w:i/>
          <w:sz w:val="24"/>
          <w:szCs w:val="24"/>
        </w:rPr>
        <w:t>not</w:t>
      </w:r>
      <w:r>
        <w:rPr>
          <w:sz w:val="24"/>
          <w:szCs w:val="24"/>
        </w:rPr>
        <w:t xml:space="preserve"> be a phrase that applies to your investments! But t</w:t>
      </w:r>
      <w:r w:rsidR="00842109">
        <w:rPr>
          <w:sz w:val="24"/>
          <w:szCs w:val="24"/>
        </w:rPr>
        <w:t>he problem is th</w:t>
      </w:r>
      <w:r>
        <w:rPr>
          <w:sz w:val="24"/>
          <w:szCs w:val="24"/>
        </w:rPr>
        <w:t xml:space="preserve">is: </w:t>
      </w:r>
      <w:r w:rsidR="00842109">
        <w:rPr>
          <w:sz w:val="24"/>
          <w:szCs w:val="24"/>
        </w:rPr>
        <w:t>most people’s portfolios are comprised of nearly all stocks, and stocks are subject to systemic risk.</w:t>
      </w:r>
    </w:p>
    <w:p w:rsidR="007F3838" w:rsidRDefault="00842109" w:rsidP="007F3838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7F3838">
        <w:rPr>
          <w:sz w:val="24"/>
          <w:szCs w:val="24"/>
        </w:rPr>
        <w:t>investors</w:t>
      </w:r>
      <w:r>
        <w:rPr>
          <w:sz w:val="24"/>
          <w:szCs w:val="24"/>
        </w:rPr>
        <w:t xml:space="preserve"> </w:t>
      </w:r>
      <w:r w:rsidR="007F3838">
        <w:rPr>
          <w:sz w:val="24"/>
          <w:szCs w:val="24"/>
        </w:rPr>
        <w:t>with truly</w:t>
      </w:r>
      <w:r>
        <w:rPr>
          <w:sz w:val="24"/>
          <w:szCs w:val="24"/>
        </w:rPr>
        <w:t xml:space="preserve"> diversified</w:t>
      </w:r>
      <w:r w:rsidR="007F3838">
        <w:rPr>
          <w:sz w:val="24"/>
          <w:szCs w:val="24"/>
        </w:rPr>
        <w:t xml:space="preserve"> portfolios, </w:t>
      </w:r>
      <w:r w:rsidR="007F3838" w:rsidRPr="00154829">
        <w:rPr>
          <w:sz w:val="24"/>
          <w:szCs w:val="24"/>
        </w:rPr>
        <w:t xml:space="preserve">“Great Recession” was </w:t>
      </w:r>
      <w:r w:rsidR="007F3838">
        <w:rPr>
          <w:sz w:val="24"/>
          <w:szCs w:val="24"/>
        </w:rPr>
        <w:t>more of a speed bump than a roadblock to retirement. R</w:t>
      </w:r>
      <w:r w:rsidR="007F3838" w:rsidRPr="00154829">
        <w:rPr>
          <w:sz w:val="24"/>
          <w:szCs w:val="24"/>
        </w:rPr>
        <w:t xml:space="preserve">educe your risk </w:t>
      </w:r>
      <w:r w:rsidR="007F3838">
        <w:rPr>
          <w:sz w:val="24"/>
          <w:szCs w:val="24"/>
        </w:rPr>
        <w:t xml:space="preserve">by </w:t>
      </w:r>
      <w:r w:rsidR="00AB6926">
        <w:rPr>
          <w:sz w:val="24"/>
          <w:szCs w:val="24"/>
        </w:rPr>
        <w:t xml:space="preserve">following </w:t>
      </w:r>
      <w:hyperlink r:id="rId20" w:history="1">
        <w:r w:rsidR="00AB6926" w:rsidRPr="00AB6926">
          <w:rPr>
            <w:rStyle w:val="Hyperlink"/>
            <w:sz w:val="24"/>
            <w:szCs w:val="24"/>
          </w:rPr>
          <w:t>Prosperity Economics strategies</w:t>
        </w:r>
      </w:hyperlink>
      <w:r w:rsidR="00AB6926">
        <w:rPr>
          <w:sz w:val="24"/>
          <w:szCs w:val="24"/>
        </w:rPr>
        <w:t xml:space="preserve"> and </w:t>
      </w:r>
      <w:r w:rsidR="007F3838">
        <w:rPr>
          <w:sz w:val="24"/>
          <w:szCs w:val="24"/>
        </w:rPr>
        <w:t>investing in diverse asset classes and financial instruments, such as:</w:t>
      </w:r>
    </w:p>
    <w:p w:rsidR="00154829" w:rsidRPr="007F3838" w:rsidRDefault="00842109" w:rsidP="007F38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F3838">
        <w:rPr>
          <w:sz w:val="24"/>
          <w:szCs w:val="24"/>
        </w:rPr>
        <w:t>pr</w:t>
      </w:r>
      <w:r w:rsidR="00154829" w:rsidRPr="007F3838">
        <w:rPr>
          <w:sz w:val="24"/>
          <w:szCs w:val="24"/>
        </w:rPr>
        <w:t>ivate lending instruments such as bridge loans</w:t>
      </w:r>
    </w:p>
    <w:p w:rsidR="00154829" w:rsidRDefault="00154829" w:rsidP="001548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cash-flowing real estate</w:t>
      </w:r>
    </w:p>
    <w:p w:rsidR="00154829" w:rsidRDefault="00154829" w:rsidP="0015482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4829">
        <w:rPr>
          <w:sz w:val="24"/>
          <w:szCs w:val="24"/>
        </w:rPr>
        <w:t>business investments</w:t>
      </w:r>
    </w:p>
    <w:p w:rsidR="007F3838" w:rsidRDefault="00154829" w:rsidP="0015482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4829">
        <w:rPr>
          <w:sz w:val="24"/>
          <w:szCs w:val="24"/>
        </w:rPr>
        <w:t>alternative investments</w:t>
      </w:r>
      <w:r w:rsidR="007F3838">
        <w:rPr>
          <w:sz w:val="24"/>
          <w:szCs w:val="24"/>
        </w:rPr>
        <w:t xml:space="preserve"> such as oil and gas</w:t>
      </w:r>
    </w:p>
    <w:p w:rsidR="00154829" w:rsidRDefault="00154829" w:rsidP="001548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7F3838">
        <w:rPr>
          <w:sz w:val="24"/>
          <w:szCs w:val="24"/>
        </w:rPr>
        <w:t>ife settlement funds</w:t>
      </w:r>
    </w:p>
    <w:p w:rsidR="00154829" w:rsidRDefault="00CD4E33" w:rsidP="0015482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high cash value </w:t>
      </w:r>
      <w:r w:rsidR="00154829">
        <w:rPr>
          <w:sz w:val="24"/>
          <w:szCs w:val="24"/>
        </w:rPr>
        <w:t xml:space="preserve">life </w:t>
      </w:r>
      <w:r w:rsidR="00842109" w:rsidRPr="00154829">
        <w:rPr>
          <w:sz w:val="24"/>
          <w:szCs w:val="24"/>
        </w:rPr>
        <w:t>insurance</w:t>
      </w:r>
      <w:r w:rsidR="007F3838">
        <w:rPr>
          <w:sz w:val="24"/>
          <w:szCs w:val="24"/>
        </w:rPr>
        <w:t>.</w:t>
      </w:r>
    </w:p>
    <w:p w:rsidR="00FE0F5D" w:rsidRPr="00FE0F5D" w:rsidRDefault="00FE0F5D" w:rsidP="00FE0F5D">
      <w:pPr>
        <w:rPr>
          <w:sz w:val="4"/>
          <w:szCs w:val="4"/>
        </w:rPr>
      </w:pPr>
    </w:p>
    <w:p w:rsidR="00352EC4" w:rsidRPr="00352EC4" w:rsidRDefault="00352EC4" w:rsidP="00D279DF">
      <w:pPr>
        <w:rPr>
          <w:b/>
          <w:color w:val="0066CC"/>
          <w:sz w:val="28"/>
          <w:szCs w:val="28"/>
        </w:rPr>
      </w:pPr>
      <w:r>
        <w:rPr>
          <w:b/>
          <w:color w:val="0066CC"/>
          <w:sz w:val="28"/>
          <w:szCs w:val="28"/>
        </w:rPr>
        <w:t>#</w:t>
      </w:r>
      <w:r w:rsidR="00745AC8">
        <w:rPr>
          <w:b/>
          <w:color w:val="0066CC"/>
          <w:sz w:val="28"/>
          <w:szCs w:val="28"/>
        </w:rPr>
        <w:t>5</w:t>
      </w:r>
      <w:r w:rsidRPr="00352EC4">
        <w:rPr>
          <w:b/>
          <w:color w:val="0066CC"/>
          <w:sz w:val="28"/>
          <w:szCs w:val="28"/>
        </w:rPr>
        <w:t>:  Raise financially independent children.</w:t>
      </w:r>
    </w:p>
    <w:p w:rsidR="00F20033" w:rsidRPr="00E56A3C" w:rsidRDefault="006C5E17" w:rsidP="00F2003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49530</wp:posOffset>
            </wp:positionV>
            <wp:extent cx="2734945" cy="2058670"/>
            <wp:effectExtent l="19050" t="0" r="8255" b="0"/>
            <wp:wrapSquare wrapText="bothSides"/>
            <wp:docPr id="2" name="Picture 1" descr="retirement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irement-kids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4829">
        <w:rPr>
          <w:sz w:val="24"/>
          <w:szCs w:val="24"/>
        </w:rPr>
        <w:t xml:space="preserve">From childcare (whether that means staying home with your children or hiring childcare), clothes and food to college expenses, it’s expensive to be a parent. </w:t>
      </w:r>
      <w:proofErr w:type="gramStart"/>
      <w:r w:rsidR="00154829">
        <w:rPr>
          <w:sz w:val="24"/>
          <w:szCs w:val="24"/>
        </w:rPr>
        <w:t xml:space="preserve">(But worth </w:t>
      </w:r>
      <w:r w:rsidR="00E56A3C">
        <w:rPr>
          <w:sz w:val="24"/>
          <w:szCs w:val="24"/>
        </w:rPr>
        <w:t>it</w:t>
      </w:r>
      <w:r w:rsidR="00154829">
        <w:rPr>
          <w:sz w:val="24"/>
          <w:szCs w:val="24"/>
        </w:rPr>
        <w:t>!)</w:t>
      </w:r>
      <w:proofErr w:type="gramEnd"/>
      <w:r w:rsidR="00154829">
        <w:rPr>
          <w:sz w:val="24"/>
          <w:szCs w:val="24"/>
        </w:rPr>
        <w:t xml:space="preserve"> </w:t>
      </w:r>
      <w:r w:rsidR="00E56A3C">
        <w:rPr>
          <w:sz w:val="24"/>
          <w:szCs w:val="24"/>
        </w:rPr>
        <w:t>A</w:t>
      </w:r>
      <w:r w:rsidR="00154829">
        <w:rPr>
          <w:sz w:val="24"/>
          <w:szCs w:val="24"/>
        </w:rPr>
        <w:t xml:space="preserve">fter a couple of decades, more or less, your financial support </w:t>
      </w:r>
      <w:r w:rsidR="00F20033">
        <w:rPr>
          <w:sz w:val="24"/>
          <w:szCs w:val="24"/>
        </w:rPr>
        <w:t xml:space="preserve">should </w:t>
      </w:r>
      <w:r w:rsidR="00154829">
        <w:rPr>
          <w:sz w:val="24"/>
          <w:szCs w:val="24"/>
        </w:rPr>
        <w:t xml:space="preserve">no longer </w:t>
      </w:r>
      <w:proofErr w:type="gramStart"/>
      <w:r w:rsidR="00E56A3C">
        <w:rPr>
          <w:sz w:val="24"/>
          <w:szCs w:val="24"/>
        </w:rPr>
        <w:t>required</w:t>
      </w:r>
      <w:proofErr w:type="gramEnd"/>
      <w:r w:rsidR="00E56A3C">
        <w:rPr>
          <w:sz w:val="24"/>
          <w:szCs w:val="24"/>
        </w:rPr>
        <w:t xml:space="preserve"> on an ongoing basis</w:t>
      </w:r>
      <w:r w:rsidR="00F20033">
        <w:rPr>
          <w:sz w:val="24"/>
          <w:szCs w:val="24"/>
        </w:rPr>
        <w:t>, and you’ll have more to save, invest, or spend.</w:t>
      </w:r>
    </w:p>
    <w:p w:rsidR="00154829" w:rsidRDefault="007811ED" w:rsidP="00352EC4">
      <w:pPr>
        <w:rPr>
          <w:sz w:val="24"/>
          <w:szCs w:val="24"/>
        </w:rPr>
      </w:pPr>
      <w:r>
        <w:rPr>
          <w:sz w:val="24"/>
          <w:szCs w:val="24"/>
        </w:rPr>
        <w:t>Unfortunately, some parents keep spending resources on adult children who remain dependent.</w:t>
      </w:r>
      <w:r w:rsidR="00F20033">
        <w:rPr>
          <w:sz w:val="24"/>
          <w:szCs w:val="24"/>
        </w:rPr>
        <w:t xml:space="preserve"> </w:t>
      </w:r>
      <w:r w:rsidR="004705D9">
        <w:rPr>
          <w:sz w:val="24"/>
          <w:szCs w:val="24"/>
        </w:rPr>
        <w:t>Increasingly,</w:t>
      </w:r>
      <w:r w:rsidR="00154829">
        <w:rPr>
          <w:sz w:val="24"/>
          <w:szCs w:val="24"/>
        </w:rPr>
        <w:t xml:space="preserve"> kids </w:t>
      </w:r>
      <w:r w:rsidR="004705D9">
        <w:rPr>
          <w:sz w:val="24"/>
          <w:szCs w:val="24"/>
        </w:rPr>
        <w:t xml:space="preserve">are </w:t>
      </w:r>
      <w:r w:rsidR="00154829">
        <w:rPr>
          <w:sz w:val="24"/>
          <w:szCs w:val="24"/>
        </w:rPr>
        <w:t xml:space="preserve">moving back in </w:t>
      </w:r>
      <w:r w:rsidR="00E56A3C">
        <w:rPr>
          <w:sz w:val="24"/>
          <w:szCs w:val="24"/>
        </w:rPr>
        <w:t xml:space="preserve">with parents </w:t>
      </w:r>
      <w:r w:rsidR="00154829">
        <w:rPr>
          <w:sz w:val="24"/>
          <w:szCs w:val="24"/>
        </w:rPr>
        <w:t>after college</w:t>
      </w:r>
      <w:r w:rsidR="00E56A3C">
        <w:rPr>
          <w:sz w:val="24"/>
          <w:szCs w:val="24"/>
        </w:rPr>
        <w:t>, where some overstay their welcome</w:t>
      </w:r>
      <w:r w:rsidR="00154829">
        <w:rPr>
          <w:sz w:val="24"/>
          <w:szCs w:val="24"/>
        </w:rPr>
        <w:t xml:space="preserve">. </w:t>
      </w:r>
    </w:p>
    <w:p w:rsidR="00745AC8" w:rsidRDefault="00E56A3C" w:rsidP="00D279D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trend of many young adults to become self-supporting has become so widespread it now has a name: the </w:t>
      </w:r>
      <w:hyperlink r:id="rId22" w:history="1">
        <w:r w:rsidRPr="00E56A3C">
          <w:rPr>
            <w:rStyle w:val="Hyperlink"/>
            <w:sz w:val="24"/>
            <w:szCs w:val="24"/>
          </w:rPr>
          <w:t xml:space="preserve">“Failure to Launch” </w:t>
        </w:r>
        <w:r w:rsidR="007811ED">
          <w:rPr>
            <w:rStyle w:val="Hyperlink"/>
            <w:sz w:val="24"/>
            <w:szCs w:val="24"/>
          </w:rPr>
          <w:t>s</w:t>
        </w:r>
        <w:r w:rsidRPr="00E56A3C">
          <w:rPr>
            <w:rStyle w:val="Hyperlink"/>
            <w:sz w:val="24"/>
            <w:szCs w:val="24"/>
          </w:rPr>
          <w:t>yndrome</w:t>
        </w:r>
      </w:hyperlink>
      <w:r>
        <w:rPr>
          <w:sz w:val="24"/>
          <w:szCs w:val="24"/>
        </w:rPr>
        <w:t>.</w:t>
      </w:r>
      <w:r w:rsidR="00745AC8">
        <w:rPr>
          <w:sz w:val="24"/>
          <w:szCs w:val="24"/>
        </w:rPr>
        <w:t xml:space="preserve"> Unfortunately, parents </w:t>
      </w:r>
      <w:r w:rsidR="007811ED">
        <w:rPr>
          <w:sz w:val="24"/>
          <w:szCs w:val="24"/>
        </w:rPr>
        <w:t>can</w:t>
      </w:r>
      <w:r w:rsidR="00745AC8">
        <w:rPr>
          <w:sz w:val="24"/>
          <w:szCs w:val="24"/>
        </w:rPr>
        <w:t xml:space="preserve"> contribute to the problem</w:t>
      </w:r>
      <w:r w:rsidR="007811ED">
        <w:rPr>
          <w:sz w:val="24"/>
          <w:szCs w:val="24"/>
        </w:rPr>
        <w:t xml:space="preserve"> </w:t>
      </w:r>
      <w:r w:rsidR="00F16DD4">
        <w:rPr>
          <w:sz w:val="24"/>
          <w:szCs w:val="24"/>
        </w:rPr>
        <w:t>when</w:t>
      </w:r>
      <w:r w:rsidR="007811ED">
        <w:rPr>
          <w:sz w:val="24"/>
          <w:szCs w:val="24"/>
        </w:rPr>
        <w:t xml:space="preserve"> they</w:t>
      </w:r>
      <w:r w:rsidR="00745AC8">
        <w:rPr>
          <w:sz w:val="24"/>
          <w:szCs w:val="24"/>
        </w:rPr>
        <w:t xml:space="preserve"> keep subsidizing kids and shielding them from the natural consequences of their actions. </w:t>
      </w:r>
      <w:r w:rsidR="004705D9">
        <w:rPr>
          <w:sz w:val="24"/>
          <w:szCs w:val="24"/>
        </w:rPr>
        <w:t xml:space="preserve">To avoid this, </w:t>
      </w:r>
      <w:r w:rsidR="00127411">
        <w:rPr>
          <w:sz w:val="24"/>
          <w:szCs w:val="24"/>
        </w:rPr>
        <w:t xml:space="preserve">help </w:t>
      </w:r>
      <w:r w:rsidR="004705D9">
        <w:rPr>
          <w:sz w:val="24"/>
          <w:szCs w:val="24"/>
        </w:rPr>
        <w:t xml:space="preserve">kids </w:t>
      </w:r>
      <w:r w:rsidR="00127411">
        <w:rPr>
          <w:sz w:val="24"/>
          <w:szCs w:val="24"/>
        </w:rPr>
        <w:t xml:space="preserve">learn </w:t>
      </w:r>
      <w:r w:rsidR="004705D9">
        <w:rPr>
          <w:sz w:val="24"/>
          <w:szCs w:val="24"/>
        </w:rPr>
        <w:t>responsib</w:t>
      </w:r>
      <w:r w:rsidR="00127411">
        <w:rPr>
          <w:sz w:val="24"/>
          <w:szCs w:val="24"/>
        </w:rPr>
        <w:t>ility</w:t>
      </w:r>
      <w:r w:rsidR="004705D9">
        <w:rPr>
          <w:sz w:val="24"/>
          <w:szCs w:val="24"/>
        </w:rPr>
        <w:t xml:space="preserve"> and independen</w:t>
      </w:r>
      <w:r w:rsidR="00127411">
        <w:rPr>
          <w:sz w:val="24"/>
          <w:szCs w:val="24"/>
        </w:rPr>
        <w:t>ce</w:t>
      </w:r>
      <w:r w:rsidR="004705D9">
        <w:rPr>
          <w:sz w:val="24"/>
          <w:szCs w:val="24"/>
        </w:rPr>
        <w:t xml:space="preserve"> from a young age. </w:t>
      </w:r>
      <w:r w:rsidR="00AB6926">
        <w:rPr>
          <w:sz w:val="24"/>
          <w:szCs w:val="24"/>
        </w:rPr>
        <w:t>Encourage them to earn (even if it’s through chores or babysitting), save (even if it’s from gifts and allowance), and make wise choices with money.</w:t>
      </w:r>
    </w:p>
    <w:p w:rsidR="00FE0F5D" w:rsidRPr="00FE0F5D" w:rsidRDefault="00FE0F5D" w:rsidP="00D279DF">
      <w:pPr>
        <w:rPr>
          <w:sz w:val="4"/>
          <w:szCs w:val="4"/>
        </w:rPr>
      </w:pPr>
    </w:p>
    <w:p w:rsidR="00745AC8" w:rsidRPr="00352EC4" w:rsidRDefault="00745AC8" w:rsidP="00745AC8">
      <w:pPr>
        <w:rPr>
          <w:b/>
          <w:color w:val="0066CC"/>
          <w:sz w:val="28"/>
          <w:szCs w:val="28"/>
        </w:rPr>
      </w:pPr>
      <w:r w:rsidRPr="00352EC4">
        <w:rPr>
          <w:b/>
          <w:color w:val="0066CC"/>
          <w:sz w:val="28"/>
          <w:szCs w:val="28"/>
        </w:rPr>
        <w:t>#</w:t>
      </w:r>
      <w:r>
        <w:rPr>
          <w:b/>
          <w:color w:val="0066CC"/>
          <w:sz w:val="28"/>
          <w:szCs w:val="28"/>
        </w:rPr>
        <w:t>6</w:t>
      </w:r>
      <w:r w:rsidRPr="00352EC4">
        <w:rPr>
          <w:b/>
          <w:color w:val="0066CC"/>
          <w:sz w:val="28"/>
          <w:szCs w:val="28"/>
        </w:rPr>
        <w:t>:  Focus on cash flow, not net worth.</w:t>
      </w:r>
    </w:p>
    <w:p w:rsidR="00992F38" w:rsidRDefault="00AB6926" w:rsidP="00745AC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56515</wp:posOffset>
            </wp:positionV>
            <wp:extent cx="2831465" cy="2066290"/>
            <wp:effectExtent l="19050" t="0" r="6985" b="0"/>
            <wp:wrapSquare wrapText="bothSides"/>
            <wp:docPr id="5" name="Picture 4" descr="retirement-cash-f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irement-cash-flow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94E">
        <w:rPr>
          <w:sz w:val="24"/>
          <w:szCs w:val="24"/>
        </w:rPr>
        <w:t>T</w:t>
      </w:r>
      <w:r w:rsidR="00745AC8">
        <w:rPr>
          <w:sz w:val="24"/>
          <w:szCs w:val="24"/>
        </w:rPr>
        <w:t xml:space="preserve">ypical financial </w:t>
      </w:r>
      <w:r w:rsidR="0030294E">
        <w:rPr>
          <w:sz w:val="24"/>
          <w:szCs w:val="24"/>
        </w:rPr>
        <w:t>advice</w:t>
      </w:r>
      <w:r w:rsidR="00745AC8">
        <w:rPr>
          <w:sz w:val="24"/>
          <w:szCs w:val="24"/>
        </w:rPr>
        <w:t xml:space="preserve"> helps you accumulate assets in a broke</w:t>
      </w:r>
      <w:r w:rsidR="0030294E">
        <w:rPr>
          <w:sz w:val="24"/>
          <w:szCs w:val="24"/>
        </w:rPr>
        <w:t xml:space="preserve">rage account, but too often, financial </w:t>
      </w:r>
      <w:r w:rsidR="00745AC8">
        <w:rPr>
          <w:sz w:val="24"/>
          <w:szCs w:val="24"/>
        </w:rPr>
        <w:t>plan</w:t>
      </w:r>
      <w:r w:rsidR="0030294E">
        <w:rPr>
          <w:sz w:val="24"/>
          <w:szCs w:val="24"/>
        </w:rPr>
        <w:t>s neglect how to turn this into</w:t>
      </w:r>
      <w:r w:rsidR="00745AC8">
        <w:rPr>
          <w:sz w:val="24"/>
          <w:szCs w:val="24"/>
        </w:rPr>
        <w:t xml:space="preserve"> cash flow </w:t>
      </w:r>
      <w:r w:rsidR="0030294E">
        <w:rPr>
          <w:sz w:val="24"/>
          <w:szCs w:val="24"/>
        </w:rPr>
        <w:t>later</w:t>
      </w:r>
      <w:r w:rsidR="00745AC8">
        <w:rPr>
          <w:sz w:val="24"/>
          <w:szCs w:val="24"/>
        </w:rPr>
        <w:t>.</w:t>
      </w:r>
      <w:r w:rsidR="00992F38">
        <w:rPr>
          <w:sz w:val="24"/>
          <w:szCs w:val="24"/>
        </w:rPr>
        <w:t xml:space="preserve"> </w:t>
      </w:r>
      <w:r w:rsidR="00127411">
        <w:rPr>
          <w:sz w:val="24"/>
          <w:szCs w:val="24"/>
        </w:rPr>
        <w:t>Such</w:t>
      </w:r>
      <w:r w:rsidR="00992F38">
        <w:rPr>
          <w:sz w:val="24"/>
          <w:szCs w:val="24"/>
        </w:rPr>
        <w:t xml:space="preserve"> strategies </w:t>
      </w:r>
      <w:r w:rsidR="00127411">
        <w:rPr>
          <w:sz w:val="24"/>
          <w:szCs w:val="24"/>
        </w:rPr>
        <w:t>may be</w:t>
      </w:r>
      <w:r w:rsidR="00992F38">
        <w:rPr>
          <w:sz w:val="24"/>
          <w:szCs w:val="24"/>
        </w:rPr>
        <w:t xml:space="preserve"> a better retirement plan for advisors with “assets under management”</w:t>
      </w:r>
      <w:r w:rsidR="00CD4E33">
        <w:rPr>
          <w:sz w:val="24"/>
          <w:szCs w:val="24"/>
        </w:rPr>
        <w:t xml:space="preserve"> than fo</w:t>
      </w:r>
      <w:r w:rsidR="0030294E">
        <w:rPr>
          <w:sz w:val="24"/>
          <w:szCs w:val="24"/>
        </w:rPr>
        <w:t>r YOU</w:t>
      </w:r>
      <w:r w:rsidR="00CD4E33">
        <w:rPr>
          <w:sz w:val="24"/>
          <w:szCs w:val="24"/>
        </w:rPr>
        <w:t>!</w:t>
      </w:r>
    </w:p>
    <w:p w:rsidR="00745AC8" w:rsidRDefault="00992F38" w:rsidP="00D279DF">
      <w:pPr>
        <w:rPr>
          <w:sz w:val="24"/>
          <w:szCs w:val="24"/>
        </w:rPr>
      </w:pPr>
      <w:r>
        <w:rPr>
          <w:sz w:val="24"/>
          <w:szCs w:val="24"/>
        </w:rPr>
        <w:t>When interest rates drop</w:t>
      </w:r>
      <w:r w:rsidR="0030294E">
        <w:rPr>
          <w:sz w:val="24"/>
          <w:szCs w:val="24"/>
        </w:rPr>
        <w:t>ped recently to historic lows</w:t>
      </w:r>
      <w:r>
        <w:rPr>
          <w:sz w:val="24"/>
          <w:szCs w:val="24"/>
        </w:rPr>
        <w:t xml:space="preserve">, retirees </w:t>
      </w:r>
      <w:r w:rsidR="0030294E">
        <w:rPr>
          <w:sz w:val="24"/>
          <w:szCs w:val="24"/>
        </w:rPr>
        <w:t>faced hard choices</w:t>
      </w:r>
      <w:r>
        <w:rPr>
          <w:sz w:val="24"/>
          <w:szCs w:val="24"/>
        </w:rPr>
        <w:t xml:space="preserve">. Should they scrimp and save to live off of “interest only”? </w:t>
      </w:r>
      <w:r w:rsidR="00127411">
        <w:rPr>
          <w:sz w:val="24"/>
          <w:szCs w:val="24"/>
        </w:rPr>
        <w:t>C</w:t>
      </w:r>
      <w:r>
        <w:rPr>
          <w:sz w:val="24"/>
          <w:szCs w:val="24"/>
        </w:rPr>
        <w:t xml:space="preserve">onsume equity and risk outliving their savings? </w:t>
      </w:r>
      <w:r w:rsidR="00127411">
        <w:rPr>
          <w:sz w:val="24"/>
          <w:szCs w:val="24"/>
        </w:rPr>
        <w:t>K</w:t>
      </w:r>
      <w:r>
        <w:rPr>
          <w:sz w:val="24"/>
          <w:szCs w:val="24"/>
        </w:rPr>
        <w:t xml:space="preserve">eep </w:t>
      </w:r>
      <w:r w:rsidR="00127411">
        <w:rPr>
          <w:sz w:val="24"/>
          <w:szCs w:val="24"/>
        </w:rPr>
        <w:t>the bulk</w:t>
      </w:r>
      <w:r w:rsidR="0030294E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their investments </w:t>
      </w:r>
      <w:r w:rsidR="00127411">
        <w:rPr>
          <w:sz w:val="24"/>
          <w:szCs w:val="24"/>
        </w:rPr>
        <w:t xml:space="preserve">in equities </w:t>
      </w:r>
      <w:r w:rsidR="0030294E">
        <w:rPr>
          <w:sz w:val="24"/>
          <w:szCs w:val="24"/>
        </w:rPr>
        <w:t>and pray</w:t>
      </w:r>
      <w:r>
        <w:rPr>
          <w:sz w:val="24"/>
          <w:szCs w:val="24"/>
        </w:rPr>
        <w:t xml:space="preserve"> that stocks will somehow </w:t>
      </w:r>
      <w:r w:rsidR="0030294E">
        <w:rPr>
          <w:sz w:val="24"/>
          <w:szCs w:val="24"/>
        </w:rPr>
        <w:t>keep going up</w:t>
      </w:r>
      <w:r>
        <w:rPr>
          <w:sz w:val="24"/>
          <w:szCs w:val="24"/>
        </w:rPr>
        <w:t>?</w:t>
      </w:r>
    </w:p>
    <w:p w:rsidR="00992F38" w:rsidRDefault="00AB6926" w:rsidP="00D279DF">
      <w:pPr>
        <w:rPr>
          <w:sz w:val="24"/>
          <w:szCs w:val="24"/>
        </w:rPr>
      </w:pPr>
      <w:r>
        <w:rPr>
          <w:sz w:val="24"/>
          <w:szCs w:val="24"/>
        </w:rPr>
        <w:t>It’s best to</w:t>
      </w:r>
      <w:r w:rsidR="00CD4E33">
        <w:rPr>
          <w:sz w:val="24"/>
          <w:szCs w:val="24"/>
        </w:rPr>
        <w:t xml:space="preserve"> “practice” creating ca</w:t>
      </w:r>
      <w:r>
        <w:rPr>
          <w:sz w:val="24"/>
          <w:szCs w:val="24"/>
        </w:rPr>
        <w:t>sh flow with assets before you</w:t>
      </w:r>
      <w:r w:rsidR="00CD4E33">
        <w:rPr>
          <w:sz w:val="24"/>
          <w:szCs w:val="24"/>
        </w:rPr>
        <w:t xml:space="preserve"> must rely on the income from investments. </w:t>
      </w:r>
      <w:r w:rsidR="005270CD">
        <w:rPr>
          <w:sz w:val="24"/>
          <w:szCs w:val="24"/>
        </w:rPr>
        <w:t xml:space="preserve">It’s good to accumulate assets, but you must also have </w:t>
      </w:r>
      <w:r w:rsidR="0035516B">
        <w:rPr>
          <w:sz w:val="24"/>
          <w:szCs w:val="24"/>
        </w:rPr>
        <w:t xml:space="preserve">reliable </w:t>
      </w:r>
      <w:r w:rsidR="005270CD">
        <w:rPr>
          <w:sz w:val="24"/>
          <w:szCs w:val="24"/>
        </w:rPr>
        <w:t>strateg</w:t>
      </w:r>
      <w:r w:rsidR="0035516B">
        <w:rPr>
          <w:sz w:val="24"/>
          <w:szCs w:val="24"/>
        </w:rPr>
        <w:t>ies</w:t>
      </w:r>
      <w:r w:rsidR="005270CD">
        <w:rPr>
          <w:sz w:val="24"/>
          <w:szCs w:val="24"/>
        </w:rPr>
        <w:t xml:space="preserve"> to turn</w:t>
      </w:r>
      <w:r w:rsidR="00CD4E33">
        <w:rPr>
          <w:sz w:val="24"/>
          <w:szCs w:val="24"/>
        </w:rPr>
        <w:t xml:space="preserve"> assets into income.</w:t>
      </w:r>
      <w:r>
        <w:rPr>
          <w:sz w:val="24"/>
          <w:szCs w:val="24"/>
        </w:rPr>
        <w:t xml:space="preserve"> </w:t>
      </w:r>
    </w:p>
    <w:p w:rsidR="00FE0F5D" w:rsidRPr="00FE0F5D" w:rsidRDefault="00FE0F5D" w:rsidP="00D279DF">
      <w:pPr>
        <w:rPr>
          <w:sz w:val="4"/>
          <w:szCs w:val="4"/>
        </w:rPr>
      </w:pPr>
    </w:p>
    <w:p w:rsidR="00352EC4" w:rsidRPr="00352EC4" w:rsidRDefault="00352EC4" w:rsidP="00D279DF">
      <w:pPr>
        <w:rPr>
          <w:b/>
          <w:color w:val="0066CC"/>
          <w:sz w:val="28"/>
          <w:szCs w:val="28"/>
        </w:rPr>
      </w:pPr>
      <w:r>
        <w:rPr>
          <w:b/>
          <w:color w:val="0066CC"/>
          <w:sz w:val="28"/>
          <w:szCs w:val="28"/>
        </w:rPr>
        <w:t>#</w:t>
      </w:r>
      <w:r w:rsidRPr="00352EC4">
        <w:rPr>
          <w:b/>
          <w:color w:val="0066CC"/>
          <w:sz w:val="28"/>
          <w:szCs w:val="28"/>
        </w:rPr>
        <w:t xml:space="preserve">7: </w:t>
      </w:r>
      <w:r w:rsidR="00082258">
        <w:rPr>
          <w:b/>
          <w:color w:val="0066CC"/>
          <w:sz w:val="28"/>
          <w:szCs w:val="28"/>
        </w:rPr>
        <w:t xml:space="preserve"> </w:t>
      </w:r>
      <w:r w:rsidRPr="00352EC4">
        <w:rPr>
          <w:b/>
          <w:color w:val="0066CC"/>
          <w:sz w:val="28"/>
          <w:szCs w:val="28"/>
        </w:rPr>
        <w:t xml:space="preserve">Consume assets </w:t>
      </w:r>
      <w:r w:rsidR="00992F38">
        <w:rPr>
          <w:b/>
          <w:color w:val="0066CC"/>
          <w:sz w:val="28"/>
          <w:szCs w:val="28"/>
        </w:rPr>
        <w:t>strategically</w:t>
      </w:r>
      <w:r w:rsidR="00F65DE1">
        <w:rPr>
          <w:b/>
          <w:color w:val="0066CC"/>
          <w:sz w:val="28"/>
          <w:szCs w:val="28"/>
        </w:rPr>
        <w:t>.</w:t>
      </w:r>
    </w:p>
    <w:p w:rsidR="00352EC4" w:rsidRDefault="00F20033" w:rsidP="00352EC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33020</wp:posOffset>
            </wp:positionV>
            <wp:extent cx="2824480" cy="1943735"/>
            <wp:effectExtent l="19050" t="0" r="0" b="0"/>
            <wp:wrapSquare wrapText="bothSides"/>
            <wp:docPr id="6" name="Picture 5" descr="Retirement-ass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irement-assets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E33">
        <w:rPr>
          <w:sz w:val="24"/>
          <w:szCs w:val="24"/>
        </w:rPr>
        <w:t xml:space="preserve">The </w:t>
      </w:r>
      <w:r w:rsidR="00CD4E33" w:rsidRPr="00EA12F9">
        <w:rPr>
          <w:i/>
          <w:sz w:val="24"/>
          <w:szCs w:val="24"/>
        </w:rPr>
        <w:t>amount</w:t>
      </w:r>
      <w:r w:rsidR="00CD4E33">
        <w:rPr>
          <w:sz w:val="24"/>
          <w:szCs w:val="24"/>
        </w:rPr>
        <w:t xml:space="preserve"> of money accumulated</w:t>
      </w:r>
      <w:r w:rsidR="005573B5">
        <w:rPr>
          <w:sz w:val="24"/>
          <w:szCs w:val="24"/>
        </w:rPr>
        <w:t xml:space="preserve"> in assets</w:t>
      </w:r>
      <w:r w:rsidR="00CD4E33">
        <w:rPr>
          <w:sz w:val="24"/>
          <w:szCs w:val="24"/>
        </w:rPr>
        <w:t xml:space="preserve"> isn’t as important as the amount of </w:t>
      </w:r>
      <w:r w:rsidR="00CD4E33" w:rsidRPr="00CD4E33">
        <w:rPr>
          <w:i/>
          <w:sz w:val="24"/>
          <w:szCs w:val="24"/>
        </w:rPr>
        <w:t>spendable income</w:t>
      </w:r>
      <w:r w:rsidR="00CD4E33">
        <w:rPr>
          <w:sz w:val="24"/>
          <w:szCs w:val="24"/>
        </w:rPr>
        <w:t xml:space="preserve"> produce</w:t>
      </w:r>
      <w:r w:rsidR="005573B5">
        <w:rPr>
          <w:sz w:val="24"/>
          <w:szCs w:val="24"/>
        </w:rPr>
        <w:t>d by those assets</w:t>
      </w:r>
      <w:r w:rsidR="00CD4E33">
        <w:rPr>
          <w:sz w:val="24"/>
          <w:szCs w:val="24"/>
        </w:rPr>
        <w:t>!</w:t>
      </w:r>
      <w:r w:rsidR="005573B5">
        <w:rPr>
          <w:sz w:val="24"/>
          <w:szCs w:val="24"/>
        </w:rPr>
        <w:t xml:space="preserve"> By accumulating the right assets and spending them in the right order, you might end up with hundreds of thousands of dollars extra in your pocket!</w:t>
      </w:r>
    </w:p>
    <w:p w:rsidR="005573B5" w:rsidRDefault="005573B5" w:rsidP="00352EC4">
      <w:pPr>
        <w:rPr>
          <w:sz w:val="24"/>
          <w:szCs w:val="24"/>
        </w:rPr>
      </w:pPr>
      <w:r>
        <w:rPr>
          <w:sz w:val="24"/>
          <w:szCs w:val="24"/>
        </w:rPr>
        <w:t xml:space="preserve">By strategically consuming assets in the most </w:t>
      </w:r>
      <w:r>
        <w:rPr>
          <w:sz w:val="24"/>
          <w:szCs w:val="24"/>
        </w:rPr>
        <w:lastRenderedPageBreak/>
        <w:t>efficient way, you can:</w:t>
      </w:r>
    </w:p>
    <w:p w:rsidR="005573B5" w:rsidRDefault="005573B5" w:rsidP="005573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dramatically reduce taxes</w:t>
      </w:r>
    </w:p>
    <w:p w:rsidR="005573B5" w:rsidRDefault="005573B5" w:rsidP="005573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increase your cash flow</w:t>
      </w:r>
      <w:r w:rsidR="00423221">
        <w:rPr>
          <w:sz w:val="24"/>
          <w:szCs w:val="24"/>
        </w:rPr>
        <w:t xml:space="preserve"> and</w:t>
      </w:r>
    </w:p>
    <w:p w:rsidR="005573B5" w:rsidRDefault="005573B5" w:rsidP="005573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protect yourself from market swings and low interest rates</w:t>
      </w:r>
    </w:p>
    <w:p w:rsidR="005573B5" w:rsidRPr="005573B5" w:rsidRDefault="005573B5" w:rsidP="005573B5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while</w:t>
      </w:r>
      <w:proofErr w:type="gramEnd"/>
      <w:r>
        <w:rPr>
          <w:sz w:val="24"/>
          <w:szCs w:val="24"/>
        </w:rPr>
        <w:t xml:space="preserve"> increasing your net worth and (likely) leaving more to heirs.</w:t>
      </w:r>
    </w:p>
    <w:p w:rsidR="00082258" w:rsidRDefault="00AB6926" w:rsidP="00352EC4">
      <w:pPr>
        <w:rPr>
          <w:sz w:val="24"/>
          <w:szCs w:val="24"/>
        </w:rPr>
      </w:pPr>
      <w:r>
        <w:rPr>
          <w:sz w:val="24"/>
          <w:szCs w:val="24"/>
        </w:rPr>
        <w:t xml:space="preserve">For instance, </w:t>
      </w:r>
      <w:r w:rsidR="005573B5">
        <w:rPr>
          <w:sz w:val="24"/>
          <w:szCs w:val="24"/>
        </w:rPr>
        <w:t>replac</w:t>
      </w:r>
      <w:r>
        <w:rPr>
          <w:sz w:val="24"/>
          <w:szCs w:val="24"/>
        </w:rPr>
        <w:t>ing</w:t>
      </w:r>
      <w:r w:rsidR="00F17095">
        <w:rPr>
          <w:sz w:val="24"/>
          <w:szCs w:val="24"/>
        </w:rPr>
        <w:t xml:space="preserve"> </w:t>
      </w:r>
      <w:r w:rsidR="005573B5">
        <w:rPr>
          <w:sz w:val="24"/>
          <w:szCs w:val="24"/>
        </w:rPr>
        <w:t xml:space="preserve">bonds </w:t>
      </w:r>
      <w:r w:rsidR="00F17095">
        <w:rPr>
          <w:sz w:val="24"/>
          <w:szCs w:val="24"/>
        </w:rPr>
        <w:t xml:space="preserve">in your portfolio </w:t>
      </w:r>
      <w:r w:rsidR="005573B5">
        <w:rPr>
          <w:sz w:val="24"/>
          <w:szCs w:val="24"/>
        </w:rPr>
        <w:t xml:space="preserve">with high cash whole value life insurance </w:t>
      </w:r>
      <w:r>
        <w:rPr>
          <w:sz w:val="24"/>
          <w:szCs w:val="24"/>
        </w:rPr>
        <w:t>can</w:t>
      </w:r>
      <w:r w:rsidR="005573B5">
        <w:rPr>
          <w:sz w:val="24"/>
          <w:szCs w:val="24"/>
        </w:rPr>
        <w:t xml:space="preserve"> make </w:t>
      </w:r>
      <w:r w:rsidR="005573B5" w:rsidRPr="005573B5">
        <w:rPr>
          <w:i/>
          <w:sz w:val="24"/>
          <w:szCs w:val="24"/>
        </w:rPr>
        <w:t xml:space="preserve">a </w:t>
      </w:r>
      <w:r w:rsidR="00F17095">
        <w:rPr>
          <w:i/>
          <w:sz w:val="24"/>
          <w:szCs w:val="24"/>
        </w:rPr>
        <w:t xml:space="preserve">multiple </w:t>
      </w:r>
      <w:r w:rsidR="005573B5" w:rsidRPr="005573B5">
        <w:rPr>
          <w:i/>
          <w:sz w:val="24"/>
          <w:szCs w:val="24"/>
        </w:rPr>
        <w:t>six-figure difference</w:t>
      </w:r>
      <w:r w:rsidR="005573B5">
        <w:rPr>
          <w:sz w:val="24"/>
          <w:szCs w:val="24"/>
        </w:rPr>
        <w:t xml:space="preserve"> in </w:t>
      </w:r>
      <w:r w:rsidR="00F17095">
        <w:rPr>
          <w:sz w:val="24"/>
          <w:szCs w:val="24"/>
        </w:rPr>
        <w:t>future spendable income!</w:t>
      </w:r>
      <w:r w:rsidR="0008225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82258">
        <w:rPr>
          <w:sz w:val="24"/>
          <w:szCs w:val="24"/>
        </w:rPr>
        <w:t xml:space="preserve">This is why we </w:t>
      </w:r>
      <w:hyperlink r:id="rId25" w:history="1">
        <w:r w:rsidR="00082258" w:rsidRPr="00F17095">
          <w:rPr>
            <w:rStyle w:val="Hyperlink"/>
            <w:sz w:val="24"/>
            <w:szCs w:val="24"/>
          </w:rPr>
          <w:t>don’t recommend bonds</w:t>
        </w:r>
      </w:hyperlink>
      <w:r w:rsidR="00082258">
        <w:rPr>
          <w:sz w:val="24"/>
          <w:szCs w:val="24"/>
        </w:rPr>
        <w:t>.</w:t>
      </w:r>
      <w:r>
        <w:rPr>
          <w:sz w:val="24"/>
          <w:szCs w:val="24"/>
        </w:rPr>
        <w:t xml:space="preserve"> And we’ll show you a case study in a future post that demonstrates </w:t>
      </w:r>
      <w:r w:rsidR="00CD3031">
        <w:rPr>
          <w:sz w:val="24"/>
          <w:szCs w:val="24"/>
        </w:rPr>
        <w:t>how</w:t>
      </w:r>
      <w:r>
        <w:rPr>
          <w:sz w:val="24"/>
          <w:szCs w:val="24"/>
        </w:rPr>
        <w:t xml:space="preserve"> </w:t>
      </w:r>
      <w:r w:rsidR="00CD3031">
        <w:rPr>
          <w:sz w:val="24"/>
          <w:szCs w:val="24"/>
        </w:rPr>
        <w:t xml:space="preserve">this move </w:t>
      </w:r>
      <w:r>
        <w:rPr>
          <w:sz w:val="24"/>
          <w:szCs w:val="24"/>
        </w:rPr>
        <w:t>can give you more income—while raising the value of your estate!</w:t>
      </w:r>
      <w:r w:rsidR="00082258">
        <w:rPr>
          <w:sz w:val="24"/>
          <w:szCs w:val="24"/>
        </w:rPr>
        <w:t>)</w:t>
      </w:r>
    </w:p>
    <w:p w:rsidR="00FE0F5D" w:rsidRPr="00FE0F5D" w:rsidRDefault="00FE0F5D" w:rsidP="00352EC4">
      <w:pPr>
        <w:rPr>
          <w:sz w:val="4"/>
          <w:szCs w:val="4"/>
        </w:rPr>
      </w:pPr>
    </w:p>
    <w:p w:rsidR="00352EC4" w:rsidRPr="00082258" w:rsidRDefault="00EA12F9" w:rsidP="00D279DF">
      <w:pPr>
        <w:rPr>
          <w:b/>
          <w:color w:val="0070C0"/>
          <w:sz w:val="30"/>
          <w:szCs w:val="30"/>
        </w:rPr>
      </w:pPr>
      <w:r w:rsidRPr="00082258">
        <w:rPr>
          <w:b/>
          <w:color w:val="0070C0"/>
          <w:sz w:val="30"/>
          <w:szCs w:val="30"/>
        </w:rPr>
        <w:t>Want a Strategy for More Income in Retirement?</w:t>
      </w:r>
    </w:p>
    <w:p w:rsidR="00EA12F9" w:rsidRDefault="00FE0F5D" w:rsidP="00D279DF">
      <w:pPr>
        <w:rPr>
          <w:sz w:val="24"/>
          <w:szCs w:val="24"/>
        </w:rPr>
      </w:pPr>
      <w:r>
        <w:t>Let’s talk</w:t>
      </w:r>
      <w:r>
        <w:rPr>
          <w:sz w:val="24"/>
          <w:szCs w:val="24"/>
        </w:rPr>
        <w:t>… we</w:t>
      </w:r>
      <w:r w:rsidR="004649F6">
        <w:rPr>
          <w:sz w:val="24"/>
          <w:szCs w:val="24"/>
        </w:rPr>
        <w:t xml:space="preserve">’d love to </w:t>
      </w:r>
      <w:r>
        <w:rPr>
          <w:sz w:val="24"/>
          <w:szCs w:val="24"/>
        </w:rPr>
        <w:t>show you how y</w:t>
      </w:r>
      <w:r w:rsidR="00CD3031">
        <w:rPr>
          <w:sz w:val="24"/>
          <w:szCs w:val="24"/>
        </w:rPr>
        <w:t>ou CAN “live long and prosper!”</w:t>
      </w:r>
    </w:p>
    <w:p w:rsidR="00EA12F9" w:rsidRPr="002309B0" w:rsidRDefault="00EA12F9" w:rsidP="00D279DF">
      <w:pPr>
        <w:rPr>
          <w:b/>
          <w:color w:val="00B050"/>
          <w:sz w:val="24"/>
          <w:szCs w:val="24"/>
        </w:rPr>
      </w:pPr>
    </w:p>
    <w:sectPr w:rsidR="00EA12F9" w:rsidRPr="002309B0" w:rsidSect="00BC4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6E5E"/>
    <w:multiLevelType w:val="hybridMultilevel"/>
    <w:tmpl w:val="9FA2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A4F19"/>
    <w:multiLevelType w:val="hybridMultilevel"/>
    <w:tmpl w:val="6B50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1F3"/>
    <w:multiLevelType w:val="hybridMultilevel"/>
    <w:tmpl w:val="C09A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DB119C"/>
    <w:rsid w:val="00082258"/>
    <w:rsid w:val="00083E64"/>
    <w:rsid w:val="000B02AB"/>
    <w:rsid w:val="00102546"/>
    <w:rsid w:val="00127411"/>
    <w:rsid w:val="00154829"/>
    <w:rsid w:val="001679B4"/>
    <w:rsid w:val="002309B0"/>
    <w:rsid w:val="00274597"/>
    <w:rsid w:val="00283B20"/>
    <w:rsid w:val="002A69C8"/>
    <w:rsid w:val="002D5A13"/>
    <w:rsid w:val="0030294E"/>
    <w:rsid w:val="0032680A"/>
    <w:rsid w:val="00352EC4"/>
    <w:rsid w:val="0035516B"/>
    <w:rsid w:val="003659C5"/>
    <w:rsid w:val="003A2933"/>
    <w:rsid w:val="003C2FD3"/>
    <w:rsid w:val="00423221"/>
    <w:rsid w:val="00426CE5"/>
    <w:rsid w:val="004649F6"/>
    <w:rsid w:val="004705D9"/>
    <w:rsid w:val="005270CD"/>
    <w:rsid w:val="00546278"/>
    <w:rsid w:val="005573B5"/>
    <w:rsid w:val="005E01D2"/>
    <w:rsid w:val="005F2E4C"/>
    <w:rsid w:val="00663160"/>
    <w:rsid w:val="00686290"/>
    <w:rsid w:val="006C5E17"/>
    <w:rsid w:val="006E4A29"/>
    <w:rsid w:val="00737AAC"/>
    <w:rsid w:val="00745AC8"/>
    <w:rsid w:val="00771DDA"/>
    <w:rsid w:val="007811ED"/>
    <w:rsid w:val="007B31AD"/>
    <w:rsid w:val="007D7F04"/>
    <w:rsid w:val="007F3838"/>
    <w:rsid w:val="007F4914"/>
    <w:rsid w:val="00822093"/>
    <w:rsid w:val="00835990"/>
    <w:rsid w:val="00842109"/>
    <w:rsid w:val="00861560"/>
    <w:rsid w:val="008E42DE"/>
    <w:rsid w:val="009018D5"/>
    <w:rsid w:val="0092656C"/>
    <w:rsid w:val="00992F38"/>
    <w:rsid w:val="009C47D4"/>
    <w:rsid w:val="009F7666"/>
    <w:rsid w:val="00A76070"/>
    <w:rsid w:val="00A87B1B"/>
    <w:rsid w:val="00AB6926"/>
    <w:rsid w:val="00B83993"/>
    <w:rsid w:val="00BB386D"/>
    <w:rsid w:val="00BC0DDB"/>
    <w:rsid w:val="00BC4B6A"/>
    <w:rsid w:val="00BF4C24"/>
    <w:rsid w:val="00CB6386"/>
    <w:rsid w:val="00CD3031"/>
    <w:rsid w:val="00CD4E33"/>
    <w:rsid w:val="00D279DF"/>
    <w:rsid w:val="00D40FD0"/>
    <w:rsid w:val="00D573BF"/>
    <w:rsid w:val="00DB119C"/>
    <w:rsid w:val="00DC574B"/>
    <w:rsid w:val="00E56A3C"/>
    <w:rsid w:val="00E66E85"/>
    <w:rsid w:val="00E87741"/>
    <w:rsid w:val="00EA12F9"/>
    <w:rsid w:val="00EA2CC2"/>
    <w:rsid w:val="00F16DD4"/>
    <w:rsid w:val="00F17095"/>
    <w:rsid w:val="00F20033"/>
    <w:rsid w:val="00F61463"/>
    <w:rsid w:val="00F65DE1"/>
    <w:rsid w:val="00FE0F5D"/>
    <w:rsid w:val="00FE3054"/>
    <w:rsid w:val="00F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6A"/>
  </w:style>
  <w:style w:type="paragraph" w:styleId="Heading1">
    <w:name w:val="heading 1"/>
    <w:basedOn w:val="Normal"/>
    <w:link w:val="Heading1Char"/>
    <w:uiPriority w:val="9"/>
    <w:qFormat/>
    <w:rsid w:val="00352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86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2E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">
    <w:name w:val="by"/>
    <w:basedOn w:val="DefaultParagraphFont"/>
    <w:rsid w:val="00352EC4"/>
  </w:style>
  <w:style w:type="paragraph" w:styleId="BalloonText">
    <w:name w:val="Balloon Text"/>
    <w:basedOn w:val="Normal"/>
    <w:link w:val="BalloonTextChar"/>
    <w:uiPriority w:val="99"/>
    <w:semiHidden/>
    <w:unhideWhenUsed/>
    <w:rsid w:val="005F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43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y.com/health/blue-zones-diet-foods-help-people-live-100-t112105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amazon.com/Busting-Retirement-Lies-Abundance-Throughout/dp/099130540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www.nytimes.com/2016/09/07/well/move/whats-the-value-of-exercise-2500.html" TargetMode="External"/><Relationship Id="rId12" Type="http://schemas.openxmlformats.org/officeDocument/2006/relationships/hyperlink" Target="https://www.nerdwallet.com/blog/banking/american-personal-saving-rate/" TargetMode="External"/><Relationship Id="rId17" Type="http://schemas.openxmlformats.org/officeDocument/2006/relationships/hyperlink" Target="https://youtu.be/MyUG9lR0-cg" TargetMode="External"/><Relationship Id="rId25" Type="http://schemas.openxmlformats.org/officeDocument/2006/relationships/hyperlink" Target="https://www.prosperitypeaks.com/are-bonds-saf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balance.com/average-retirement-age-in-the-united-states-2388864" TargetMode="External"/><Relationship Id="rId20" Type="http://schemas.openxmlformats.org/officeDocument/2006/relationships/hyperlink" Target="https://www.prosperitypeaks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24" Type="http://schemas.openxmlformats.org/officeDocument/2006/relationships/image" Target="media/image8.jpeg"/><Relationship Id="rId5" Type="http://schemas.openxmlformats.org/officeDocument/2006/relationships/image" Target="media/image1.jpeg"/><Relationship Id="rId15" Type="http://schemas.openxmlformats.org/officeDocument/2006/relationships/hyperlink" Target="https://www.cnbc.com/2018/01/12/failing-to-plan-for-longevity-can-hurt-your-finances.html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s://thedoctorweighsin.com/do-optimists-live-longer/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cbsnews.com/news/optimism-may-help-you-live-longer/" TargetMode="External"/><Relationship Id="rId14" Type="http://schemas.openxmlformats.org/officeDocument/2006/relationships/hyperlink" Target="https://www.ssa.gov/planners/lifeexpectancy.html" TargetMode="External"/><Relationship Id="rId22" Type="http://schemas.openxmlformats.org/officeDocument/2006/relationships/hyperlink" Target="https://www.huffingtonpost.com/michael-ascher-md/failure-to-launch-syndrom_b_6709206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Phillips</dc:creator>
  <cp:lastModifiedBy>Kate Phillips</cp:lastModifiedBy>
  <cp:revision>3</cp:revision>
  <dcterms:created xsi:type="dcterms:W3CDTF">2018-07-29T05:51:00Z</dcterms:created>
  <dcterms:modified xsi:type="dcterms:W3CDTF">2018-07-29T06:02:00Z</dcterms:modified>
</cp:coreProperties>
</file>